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78" w:rsidRDefault="004B4678" w:rsidP="005306EC">
      <w:pPr>
        <w:pStyle w:val="Default"/>
        <w:ind w:firstLine="567"/>
        <w:jc w:val="center"/>
        <w:rPr>
          <w:b/>
          <w:bCs/>
          <w:i/>
          <w:color w:val="auto"/>
          <w:sz w:val="28"/>
          <w:szCs w:val="28"/>
        </w:rPr>
      </w:pPr>
      <w:r w:rsidRPr="004B4678">
        <w:rPr>
          <w:b/>
          <w:bCs/>
          <w:i/>
          <w:color w:val="auto"/>
          <w:sz w:val="28"/>
          <w:szCs w:val="28"/>
        </w:rPr>
        <w:t>Пам'ятка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Pr="004B4678">
        <w:rPr>
          <w:b/>
          <w:bCs/>
          <w:i/>
          <w:color w:val="auto"/>
          <w:sz w:val="28"/>
          <w:szCs w:val="28"/>
        </w:rPr>
        <w:t>для осіб, які претендують на зайняття посад</w:t>
      </w:r>
      <w:r>
        <w:rPr>
          <w:b/>
          <w:bCs/>
          <w:i/>
          <w:color w:val="auto"/>
          <w:sz w:val="28"/>
          <w:szCs w:val="28"/>
        </w:rPr>
        <w:t xml:space="preserve"> Сумської обласної державної </w:t>
      </w:r>
      <w:r w:rsidRPr="004B4678">
        <w:rPr>
          <w:b/>
          <w:bCs/>
          <w:i/>
          <w:color w:val="auto"/>
          <w:sz w:val="28"/>
          <w:szCs w:val="28"/>
        </w:rPr>
        <w:t>адміністрації – обласної військової адміністрації</w:t>
      </w:r>
    </w:p>
    <w:p w:rsidR="004B4678" w:rsidRDefault="004B4678" w:rsidP="005306EC">
      <w:pPr>
        <w:pStyle w:val="Default"/>
        <w:ind w:firstLine="567"/>
        <w:jc w:val="center"/>
        <w:rPr>
          <w:b/>
          <w:bCs/>
          <w:i/>
          <w:color w:val="auto"/>
          <w:sz w:val="28"/>
          <w:szCs w:val="28"/>
        </w:rPr>
      </w:pPr>
    </w:p>
    <w:p w:rsidR="004B4678" w:rsidRDefault="00EF5C00" w:rsidP="005306EC">
      <w:pPr>
        <w:pStyle w:val="Default"/>
        <w:ind w:firstLine="567"/>
        <w:jc w:val="both"/>
        <w:rPr>
          <w:b/>
          <w:bCs/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П</w:t>
      </w:r>
      <w:r w:rsidRPr="00B4093D">
        <w:rPr>
          <w:b/>
          <w:bCs/>
          <w:i/>
          <w:color w:val="auto"/>
          <w:sz w:val="28"/>
          <w:szCs w:val="28"/>
        </w:rPr>
        <w:t xml:space="preserve">ри прийомі на роботу </w:t>
      </w:r>
      <w:r>
        <w:rPr>
          <w:b/>
          <w:bCs/>
          <w:i/>
          <w:color w:val="auto"/>
          <w:sz w:val="28"/>
          <w:szCs w:val="28"/>
        </w:rPr>
        <w:t xml:space="preserve">кандидати на </w:t>
      </w:r>
      <w:r w:rsidR="00B4093D" w:rsidRPr="00B4093D">
        <w:rPr>
          <w:b/>
          <w:bCs/>
          <w:i/>
          <w:color w:val="auto"/>
          <w:sz w:val="28"/>
          <w:szCs w:val="28"/>
        </w:rPr>
        <w:t xml:space="preserve">посади </w:t>
      </w:r>
      <w:r w:rsidR="004B4678" w:rsidRPr="00B4093D">
        <w:rPr>
          <w:b/>
          <w:bCs/>
          <w:i/>
          <w:color w:val="auto"/>
          <w:sz w:val="28"/>
          <w:szCs w:val="28"/>
        </w:rPr>
        <w:t>мають враховувати наступні вимоги, обмеження і заборон</w:t>
      </w:r>
      <w:r w:rsidR="00B4093D">
        <w:rPr>
          <w:b/>
          <w:bCs/>
          <w:i/>
          <w:color w:val="auto"/>
          <w:sz w:val="28"/>
          <w:szCs w:val="28"/>
        </w:rPr>
        <w:t>и, встановлені Законом України «Про запобігання корупції» (далі - Закон)</w:t>
      </w:r>
      <w:r w:rsidR="004B4678" w:rsidRPr="00B4093D">
        <w:rPr>
          <w:b/>
          <w:bCs/>
          <w:i/>
          <w:color w:val="auto"/>
          <w:sz w:val="28"/>
          <w:szCs w:val="28"/>
        </w:rPr>
        <w:t>:</w:t>
      </w:r>
    </w:p>
    <w:p w:rsidR="00B4093D" w:rsidRPr="00B4093D" w:rsidRDefault="00B4093D" w:rsidP="005306EC">
      <w:pPr>
        <w:pStyle w:val="Default"/>
        <w:ind w:firstLine="567"/>
        <w:jc w:val="both"/>
        <w:rPr>
          <w:b/>
          <w:bCs/>
          <w:i/>
          <w:color w:val="auto"/>
          <w:sz w:val="28"/>
          <w:szCs w:val="28"/>
        </w:rPr>
      </w:pPr>
    </w:p>
    <w:p w:rsidR="004B4678" w:rsidRPr="00B4093D" w:rsidRDefault="004B4678" w:rsidP="005306E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B4093D">
        <w:rPr>
          <w:b/>
          <w:bCs/>
          <w:color w:val="auto"/>
          <w:sz w:val="28"/>
          <w:szCs w:val="28"/>
        </w:rPr>
        <w:t>Обмеження спільної роботи близьких осіб:</w:t>
      </w:r>
    </w:p>
    <w:p w:rsidR="00B4093D" w:rsidRPr="00B4093D" w:rsidRDefault="00EF5C00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F5C00">
        <w:rPr>
          <w:bCs/>
          <w:color w:val="auto"/>
          <w:sz w:val="28"/>
          <w:szCs w:val="28"/>
        </w:rPr>
        <w:t xml:space="preserve">Особи, зазначені у пункті 1 частини першої статті 3 Закону, </w:t>
      </w:r>
      <w:r w:rsidR="00B4093D" w:rsidRPr="00B4093D">
        <w:rPr>
          <w:sz w:val="28"/>
          <w:szCs w:val="28"/>
        </w:rPr>
        <w:t xml:space="preserve">відповідно до </w:t>
      </w:r>
      <w:r w:rsidR="00B4093D" w:rsidRPr="00B4093D">
        <w:rPr>
          <w:bCs/>
          <w:color w:val="auto"/>
          <w:sz w:val="28"/>
          <w:szCs w:val="28"/>
        </w:rPr>
        <w:t>статті 27 Закону</w:t>
      </w:r>
      <w:r w:rsidR="004B4678" w:rsidRPr="00B4093D">
        <w:rPr>
          <w:bCs/>
          <w:color w:val="auto"/>
          <w:sz w:val="28"/>
          <w:szCs w:val="28"/>
        </w:rPr>
        <w:t xml:space="preserve">: </w:t>
      </w:r>
    </w:p>
    <w:p w:rsidR="004B4678" w:rsidRPr="004B4678" w:rsidRDefault="004B4678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B4678">
        <w:rPr>
          <w:bCs/>
          <w:color w:val="auto"/>
          <w:sz w:val="28"/>
          <w:szCs w:val="28"/>
        </w:rPr>
        <w:t>- не можуть мати у прямому підпорядкуванні близьких їм осіб або бути прямо підпорядкованими у зв’язку з виконанням повноважень близьким їм особам</w:t>
      </w:r>
      <w:r w:rsidR="00B4093D">
        <w:rPr>
          <w:bCs/>
          <w:color w:val="auto"/>
          <w:sz w:val="28"/>
          <w:szCs w:val="28"/>
        </w:rPr>
        <w:t xml:space="preserve"> ;</w:t>
      </w:r>
    </w:p>
    <w:p w:rsidR="004B4678" w:rsidRDefault="00B4093D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</w:t>
      </w:r>
      <w:r w:rsidR="004B4678" w:rsidRPr="004B4678">
        <w:rPr>
          <w:bCs/>
          <w:color w:val="auto"/>
          <w:sz w:val="28"/>
          <w:szCs w:val="28"/>
        </w:rPr>
        <w:t xml:space="preserve">зобов’язані повідомити керівництво органу, на посаду в якому вони претендують, про працюючих </w:t>
      </w:r>
      <w:r w:rsidR="003A318C">
        <w:rPr>
          <w:bCs/>
          <w:color w:val="auto"/>
          <w:sz w:val="28"/>
          <w:szCs w:val="28"/>
        </w:rPr>
        <w:t>у цьому органі близьких їм осіб.</w:t>
      </w:r>
    </w:p>
    <w:p w:rsidR="003A318C" w:rsidRDefault="003A318C" w:rsidP="005306EC">
      <w:pPr>
        <w:pStyle w:val="Default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У разі виникнення обставин, що порушують вищевказані вимоги, відповідні особи, близькі їм особи вживають заходів щодо усунення таких обставин у п’ятнадцятиденний строк. Якщо в зазначений строк ці обставини добровільно не усунуто, відповідні особи або близькі їм особи в місячний строк з моменту виникнення обставин підлягають переведенню в установленому порядку на іншу посаду, що виключає пряме підпорядкування. У разі неможливості такого переведення особа, яка перебуває у підпорядкуванні, підлягає звільненню із займаної посади.</w:t>
      </w:r>
    </w:p>
    <w:p w:rsidR="005306EC" w:rsidRDefault="005306E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4B4678" w:rsidRPr="00B4093D" w:rsidRDefault="004B4678" w:rsidP="005306E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B4093D">
        <w:rPr>
          <w:b/>
          <w:bCs/>
          <w:color w:val="auto"/>
          <w:sz w:val="28"/>
          <w:szCs w:val="28"/>
        </w:rPr>
        <w:t>Вимоги щодо запобігання конфлікту інтересів у зв’язку з наявністю в особи підприємств чи корпоративних прав</w:t>
      </w:r>
      <w:r w:rsidR="00B4093D" w:rsidRPr="00B4093D">
        <w:rPr>
          <w:b/>
          <w:sz w:val="28"/>
          <w:szCs w:val="28"/>
        </w:rPr>
        <w:t xml:space="preserve"> встановлено </w:t>
      </w:r>
      <w:r w:rsidR="00FA158A">
        <w:rPr>
          <w:b/>
          <w:bCs/>
          <w:color w:val="auto"/>
          <w:sz w:val="28"/>
          <w:szCs w:val="28"/>
        </w:rPr>
        <w:t>статтею</w:t>
      </w:r>
      <w:r w:rsidR="00FA158A">
        <w:rPr>
          <w:b/>
          <w:bCs/>
          <w:color w:val="auto"/>
          <w:sz w:val="28"/>
          <w:szCs w:val="28"/>
        </w:rPr>
        <w:br/>
      </w:r>
      <w:r w:rsidR="00D74104">
        <w:rPr>
          <w:b/>
          <w:bCs/>
          <w:color w:val="auto"/>
          <w:sz w:val="28"/>
          <w:szCs w:val="28"/>
        </w:rPr>
        <w:t>36</w:t>
      </w:r>
      <w:r w:rsidR="00B4093D" w:rsidRPr="00B4093D">
        <w:rPr>
          <w:b/>
          <w:bCs/>
          <w:color w:val="auto"/>
          <w:sz w:val="28"/>
          <w:szCs w:val="28"/>
        </w:rPr>
        <w:t xml:space="preserve"> Закону:</w:t>
      </w:r>
    </w:p>
    <w:p w:rsidR="004B4678" w:rsidRPr="004B4678" w:rsidRDefault="00EF5C00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EF5C00">
        <w:rPr>
          <w:bCs/>
          <w:color w:val="auto"/>
          <w:sz w:val="28"/>
          <w:szCs w:val="28"/>
        </w:rPr>
        <w:t xml:space="preserve">Особи, зазначені в пункті 1, підпункті </w:t>
      </w:r>
      <w:r w:rsidR="009D193C">
        <w:rPr>
          <w:bCs/>
          <w:color w:val="auto"/>
          <w:sz w:val="28"/>
          <w:szCs w:val="28"/>
        </w:rPr>
        <w:t>«</w:t>
      </w:r>
      <w:r w:rsidRPr="00EF5C00">
        <w:rPr>
          <w:bCs/>
          <w:color w:val="auto"/>
          <w:sz w:val="28"/>
          <w:szCs w:val="28"/>
        </w:rPr>
        <w:t>а</w:t>
      </w:r>
      <w:r w:rsidR="009D193C">
        <w:rPr>
          <w:bCs/>
          <w:color w:val="auto"/>
          <w:sz w:val="28"/>
          <w:szCs w:val="28"/>
        </w:rPr>
        <w:t>»</w:t>
      </w:r>
      <w:r w:rsidRPr="00EF5C00">
        <w:rPr>
          <w:bCs/>
          <w:color w:val="auto"/>
          <w:sz w:val="28"/>
          <w:szCs w:val="28"/>
        </w:rPr>
        <w:t xml:space="preserve"> пункту 2 частини першої статті 3 Закону</w:t>
      </w:r>
      <w:r w:rsidR="004B4678" w:rsidRPr="004B4678">
        <w:rPr>
          <w:bCs/>
          <w:color w:val="auto"/>
          <w:sz w:val="28"/>
          <w:szCs w:val="28"/>
        </w:rPr>
        <w:t>, зобов’язані протягом 60 днів після призначення (обрання) на посаду передати в управління іншій особі належні їм підприємства та корпоративні права в</w:t>
      </w:r>
      <w:r w:rsidR="009D193C">
        <w:rPr>
          <w:bCs/>
          <w:color w:val="auto"/>
          <w:sz w:val="28"/>
          <w:szCs w:val="28"/>
        </w:rPr>
        <w:t xml:space="preserve"> порядку, встановленому законом,</w:t>
      </w:r>
      <w:r w:rsidR="009D193C" w:rsidRPr="009D193C">
        <w:t xml:space="preserve"> </w:t>
      </w:r>
      <w:r w:rsidR="009D193C" w:rsidRPr="009D193C">
        <w:rPr>
          <w:bCs/>
          <w:color w:val="auto"/>
          <w:sz w:val="28"/>
          <w:szCs w:val="28"/>
        </w:rPr>
        <w:t>і письмово повідоми</w:t>
      </w:r>
      <w:r w:rsidR="009D193C">
        <w:rPr>
          <w:bCs/>
          <w:color w:val="auto"/>
          <w:sz w:val="28"/>
          <w:szCs w:val="28"/>
        </w:rPr>
        <w:t>ти про це Національне агентство з питань запобігання корупції (далі – Національне агентство)</w:t>
      </w:r>
    </w:p>
    <w:p w:rsidR="004B4678" w:rsidRPr="004B4678" w:rsidRDefault="004B4678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B4678">
        <w:rPr>
          <w:bCs/>
          <w:color w:val="auto"/>
          <w:sz w:val="28"/>
          <w:szCs w:val="28"/>
        </w:rPr>
        <w:t xml:space="preserve">Якщо на момент закінчення зазначеного </w:t>
      </w:r>
      <w:r w:rsidR="009D193C" w:rsidRPr="009D193C">
        <w:rPr>
          <w:bCs/>
          <w:color w:val="auto"/>
          <w:sz w:val="28"/>
          <w:szCs w:val="28"/>
        </w:rPr>
        <w:t xml:space="preserve">60-денного строку </w:t>
      </w:r>
      <w:r w:rsidRPr="004B4678">
        <w:rPr>
          <w:bCs/>
          <w:color w:val="auto"/>
          <w:sz w:val="28"/>
          <w:szCs w:val="28"/>
        </w:rPr>
        <w:t>в системі депозитарного обліку встановлено обмеження на здійснення операцій з акціями на підставі відповідного рішення Національної комісії з цінних паперів та фондового ринку про зупинення внесення змін до системи депозитарного обліку, вищезазначені особи зобов’язані передати такі належні їм акції в управління іншій особі протягом 60 днів з дня відновлення внесення змін до системи депозитарного обліку щодо відповідних акцій.</w:t>
      </w:r>
    </w:p>
    <w:p w:rsidR="004B4678" w:rsidRPr="00A57268" w:rsidRDefault="009D193C" w:rsidP="005306EC">
      <w:pPr>
        <w:pStyle w:val="Default"/>
        <w:ind w:firstLine="567"/>
        <w:jc w:val="both"/>
        <w:rPr>
          <w:bCs/>
          <w:color w:val="auto"/>
          <w:sz w:val="28"/>
          <w:szCs w:val="28"/>
          <w:u w:val="single"/>
        </w:rPr>
      </w:pPr>
      <w:r w:rsidRPr="00A57268">
        <w:rPr>
          <w:bCs/>
          <w:color w:val="auto"/>
          <w:sz w:val="28"/>
          <w:szCs w:val="28"/>
          <w:u w:val="single"/>
        </w:rPr>
        <w:t>Таким особам з</w:t>
      </w:r>
      <w:r w:rsidR="004B4678" w:rsidRPr="00A57268">
        <w:rPr>
          <w:bCs/>
          <w:color w:val="auto"/>
          <w:sz w:val="28"/>
          <w:szCs w:val="28"/>
          <w:u w:val="single"/>
        </w:rPr>
        <w:t>абороняється передавати в управління належні їм підприємства та корпоративні права на користь членів своєї сім’</w:t>
      </w:r>
      <w:r w:rsidRPr="00A57268">
        <w:rPr>
          <w:bCs/>
          <w:color w:val="auto"/>
          <w:sz w:val="28"/>
          <w:szCs w:val="28"/>
          <w:u w:val="single"/>
        </w:rPr>
        <w:t>ї</w:t>
      </w:r>
      <w:r w:rsidR="00A57268" w:rsidRPr="00A57268">
        <w:rPr>
          <w:bCs/>
          <w:color w:val="auto"/>
          <w:sz w:val="28"/>
          <w:szCs w:val="28"/>
          <w:u w:val="single"/>
        </w:rPr>
        <w:t xml:space="preserve">, </w:t>
      </w:r>
      <w:r w:rsidRPr="00A57268">
        <w:rPr>
          <w:color w:val="auto"/>
          <w:sz w:val="28"/>
          <w:szCs w:val="28"/>
          <w:u w:val="single"/>
        </w:rPr>
        <w:t>а також укладати відповідні договори із суб’єктами підприємницької діяльності, інвестиційними фірмами та компаніями з управління активами, в яких працюють члени сім’ї</w:t>
      </w:r>
      <w:r w:rsidR="00A57268" w:rsidRPr="00A57268">
        <w:rPr>
          <w:color w:val="auto"/>
          <w:sz w:val="28"/>
          <w:szCs w:val="28"/>
          <w:u w:val="single"/>
        </w:rPr>
        <w:t>.</w:t>
      </w:r>
    </w:p>
    <w:p w:rsidR="004B4678" w:rsidRPr="004B4678" w:rsidRDefault="004B4678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B4678">
        <w:rPr>
          <w:bCs/>
          <w:color w:val="auto"/>
          <w:sz w:val="28"/>
          <w:szCs w:val="28"/>
        </w:rPr>
        <w:t xml:space="preserve">Передача належних таким особам підприємств, які за способом утворення (заснування) та формування статутного капіталу є унітарним, </w:t>
      </w:r>
      <w:r w:rsidRPr="004B4678">
        <w:rPr>
          <w:bCs/>
          <w:color w:val="auto"/>
          <w:sz w:val="28"/>
          <w:szCs w:val="28"/>
        </w:rPr>
        <w:lastRenderedPageBreak/>
        <w:t>здійснюється шляхом укладення договору управління майном із суб’єктом підприємницької діяльності.</w:t>
      </w:r>
    </w:p>
    <w:p w:rsidR="004B4678" w:rsidRPr="00DD6B3E" w:rsidRDefault="004B4678" w:rsidP="005306E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r w:rsidRPr="00DD6B3E">
        <w:rPr>
          <w:b/>
          <w:bCs/>
          <w:color w:val="auto"/>
          <w:sz w:val="28"/>
          <w:szCs w:val="28"/>
        </w:rPr>
        <w:t>Передача належних особам корпоративних прав здійснюється в один із таких способів:</w:t>
      </w:r>
    </w:p>
    <w:p w:rsidR="004B4678" w:rsidRPr="004B4678" w:rsidRDefault="009D193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1) </w:t>
      </w:r>
      <w:r w:rsidR="004B4678" w:rsidRPr="004B4678">
        <w:rPr>
          <w:bCs/>
          <w:color w:val="auto"/>
          <w:sz w:val="28"/>
          <w:szCs w:val="28"/>
        </w:rPr>
        <w:t>укладення договору управління майном із суб’єктом підприємницької діяльності (крім договору управління цінними паперами та іншими фінансовими інструментами);</w:t>
      </w:r>
    </w:p>
    <w:p w:rsidR="004B4678" w:rsidRPr="004B4678" w:rsidRDefault="009D193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2) </w:t>
      </w:r>
      <w:r w:rsidR="004B4678" w:rsidRPr="004B4678">
        <w:rPr>
          <w:bCs/>
          <w:color w:val="auto"/>
          <w:sz w:val="28"/>
          <w:szCs w:val="28"/>
        </w:rPr>
        <w:t>укладення договору про управління портфелем фінансових інструментів та/або грошовими коштами, призначеними для інвестування у фінансові інструменти, з інвестиційною фірмою, яка має видану Національною комісією з цінних паперів та фондового ринку ліцензію на провадження діяльності з управління портфелем фінансових інструментів;</w:t>
      </w:r>
    </w:p>
    <w:p w:rsidR="004B4678" w:rsidRPr="004B4678" w:rsidRDefault="009D193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3) </w:t>
      </w:r>
      <w:r w:rsidR="004B4678" w:rsidRPr="004B4678">
        <w:rPr>
          <w:bCs/>
          <w:color w:val="auto"/>
          <w:sz w:val="28"/>
          <w:szCs w:val="28"/>
        </w:rPr>
        <w:t>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активами, яка має ліцензію Національної комісії з цінних паперів та фондового ринку на провадження діяльності з управління активами.</w:t>
      </w:r>
    </w:p>
    <w:p w:rsidR="004B4678" w:rsidRPr="004B4678" w:rsidRDefault="004B4678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B4678">
        <w:rPr>
          <w:bCs/>
          <w:color w:val="auto"/>
          <w:sz w:val="28"/>
          <w:szCs w:val="28"/>
        </w:rPr>
        <w:t>Передача корпоративних прав, як оплата вартості цінних паперів венчурного пайового інвестиційного фонду,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інвестування.</w:t>
      </w:r>
    </w:p>
    <w:p w:rsidR="004B4678" w:rsidRPr="004B4678" w:rsidRDefault="004B4678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B4678">
        <w:rPr>
          <w:bCs/>
          <w:color w:val="auto"/>
          <w:sz w:val="28"/>
          <w:szCs w:val="28"/>
        </w:rPr>
        <w:t xml:space="preserve">Особи, які призначені на вищезазначені керівні посади, в </w:t>
      </w:r>
      <w:r w:rsidR="00A57268">
        <w:rPr>
          <w:bCs/>
          <w:color w:val="auto"/>
          <w:sz w:val="28"/>
          <w:szCs w:val="28"/>
        </w:rPr>
        <w:t>1-денний</w:t>
      </w:r>
      <w:r w:rsidRPr="004B4678">
        <w:rPr>
          <w:bCs/>
          <w:color w:val="auto"/>
          <w:sz w:val="28"/>
          <w:szCs w:val="28"/>
        </w:rPr>
        <w:t xml:space="preserve"> термін після передачі в управління належних їм підприємств та корпоративних прав зобов’язані письмово повідомити</w:t>
      </w:r>
      <w:r w:rsidR="00A57268">
        <w:rPr>
          <w:bCs/>
          <w:color w:val="auto"/>
          <w:sz w:val="28"/>
          <w:szCs w:val="28"/>
        </w:rPr>
        <w:t xml:space="preserve"> про це Національне агентство </w:t>
      </w:r>
      <w:r w:rsidRPr="004B4678">
        <w:rPr>
          <w:bCs/>
          <w:color w:val="auto"/>
          <w:sz w:val="28"/>
          <w:szCs w:val="28"/>
        </w:rPr>
        <w:t>із наданням нотаріально засвідченої копії укладеного договору.</w:t>
      </w:r>
    </w:p>
    <w:p w:rsidR="004B4678" w:rsidRDefault="004B4678" w:rsidP="005306EC">
      <w:pPr>
        <w:pStyle w:val="Default"/>
        <w:ind w:firstLine="567"/>
        <w:jc w:val="both"/>
        <w:rPr>
          <w:b/>
          <w:bCs/>
          <w:color w:val="auto"/>
          <w:sz w:val="28"/>
          <w:szCs w:val="28"/>
        </w:rPr>
      </w:pPr>
      <w:bookmarkStart w:id="0" w:name="_GoBack"/>
      <w:bookmarkEnd w:id="0"/>
      <w:r w:rsidRPr="00650BB0">
        <w:rPr>
          <w:b/>
          <w:bCs/>
          <w:color w:val="auto"/>
          <w:sz w:val="28"/>
          <w:szCs w:val="28"/>
        </w:rPr>
        <w:t>Вищезазначені вимоги не поширюються на:</w:t>
      </w:r>
    </w:p>
    <w:p w:rsidR="003A318C" w:rsidRPr="007E5DB4" w:rsidRDefault="005306E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E5DB4">
        <w:rPr>
          <w:bCs/>
          <w:color w:val="auto"/>
          <w:sz w:val="28"/>
          <w:szCs w:val="28"/>
        </w:rPr>
        <w:t>1) </w:t>
      </w:r>
      <w:r w:rsidR="003A318C" w:rsidRPr="007E5DB4">
        <w:rPr>
          <w:bCs/>
          <w:color w:val="auto"/>
          <w:sz w:val="28"/>
          <w:szCs w:val="28"/>
        </w:rPr>
        <w:t>осіб, які входять як незалежні члени до складу наглядової ради державного банку, державного підприємства, державної організації, що має на меті одержання прибутку, господарського товариства, у статутному капіталі якого більше 50 відсотків акцій (часток) належать державі;</w:t>
      </w:r>
    </w:p>
    <w:p w:rsidR="003A318C" w:rsidRPr="007E5DB4" w:rsidRDefault="005306E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E5DB4">
        <w:rPr>
          <w:bCs/>
          <w:color w:val="auto"/>
          <w:sz w:val="28"/>
          <w:szCs w:val="28"/>
        </w:rPr>
        <w:t>2) </w:t>
      </w:r>
      <w:r w:rsidR="003A318C" w:rsidRPr="007E5DB4">
        <w:rPr>
          <w:bCs/>
          <w:color w:val="auto"/>
          <w:sz w:val="28"/>
          <w:szCs w:val="28"/>
        </w:rPr>
        <w:t>осіб, у власності яких перебувають акції акціонерного товариства - резидента України, сукупна номінальна вартість яких не перевищує 0,25 прожиткового мінімуму, встановленого для працездатних осіб на 1 січня року, в якому особа призначена (обрана) на посаду, та сукупно не перевищують 5 відсотків голосуючих акцій товариства;</w:t>
      </w:r>
    </w:p>
    <w:p w:rsidR="003A318C" w:rsidRPr="007E5DB4" w:rsidRDefault="005306E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E5DB4">
        <w:rPr>
          <w:bCs/>
          <w:color w:val="auto"/>
          <w:sz w:val="28"/>
          <w:szCs w:val="28"/>
        </w:rPr>
        <w:t>3) </w:t>
      </w:r>
      <w:r w:rsidR="003A318C" w:rsidRPr="007E5DB4">
        <w:rPr>
          <w:bCs/>
          <w:color w:val="auto"/>
          <w:sz w:val="28"/>
          <w:szCs w:val="28"/>
        </w:rPr>
        <w:t>депутатів місцевих рад (крім тих, які здійснюють свої повноваження у відповідній раді на постійній основі);</w:t>
      </w:r>
    </w:p>
    <w:p w:rsidR="003A318C" w:rsidRDefault="005306EC" w:rsidP="005306EC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7E5DB4">
        <w:rPr>
          <w:bCs/>
          <w:color w:val="auto"/>
          <w:sz w:val="28"/>
          <w:szCs w:val="28"/>
        </w:rPr>
        <w:t>4) </w:t>
      </w:r>
      <w:r w:rsidR="003A318C" w:rsidRPr="007E5DB4">
        <w:rPr>
          <w:bCs/>
          <w:color w:val="auto"/>
          <w:sz w:val="28"/>
          <w:szCs w:val="28"/>
        </w:rPr>
        <w:t>помічників-консультантів народних депутатів України, працівників секретаріатів Голови Верховної Ради України, Першого заступника Голови Верховної Ради України та заступника Голови Верховної Ради України, працівників секретаріатів депутатських фракцій (депутатських груп) у Верховній Раді України, осіб, зазначених у підпункті "к" пункту 1 частини першої статті 3 цього Закону (крім осіб, зазначених в інших підпунктах пункту 1 або підпункту "а" пункту 2  частини першої статті 3 цього Закону).</w:t>
      </w:r>
    </w:p>
    <w:p w:rsidR="003A318C" w:rsidRDefault="00AC64D5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C64D5">
        <w:rPr>
          <w:rFonts w:ascii="Arial" w:hAnsi="Arial" w:cs="Arial"/>
          <w:bCs/>
          <w:color w:val="auto"/>
          <w:sz w:val="20"/>
          <w:szCs w:val="20"/>
        </w:rPr>
        <w:lastRenderedPageBreak/>
        <w:t>При обрахуванні строку передачі, а також при визначенні дати повідомлення про таку передачу слід брати до уваги загальні правила обчислення строків, встановлені ст.ст. 253, 254 ЦК.</w:t>
      </w:r>
    </w:p>
    <w:p w:rsidR="00D74104" w:rsidRPr="00D74104" w:rsidRDefault="00D74104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D74104">
        <w:rPr>
          <w:rFonts w:ascii="Arial" w:hAnsi="Arial" w:cs="Arial"/>
          <w:bCs/>
          <w:color w:val="auto"/>
          <w:sz w:val="20"/>
          <w:szCs w:val="20"/>
        </w:rPr>
        <w:t>На період дії воєнного стану строк, визначений у ч. 1 ст. 36 Закону (60 днів після призначення (обрання) на посаду), зупиняється для осіб, які не мають можливості здійснити визначені дії у встановлений строк у зв’язку з:</w:t>
      </w:r>
    </w:p>
    <w:p w:rsidR="00D74104" w:rsidRPr="00D74104" w:rsidRDefault="00D74104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D74104">
        <w:rPr>
          <w:rFonts w:ascii="Arial" w:hAnsi="Arial" w:cs="Arial"/>
          <w:bCs/>
          <w:color w:val="auto"/>
          <w:sz w:val="20"/>
          <w:szCs w:val="20"/>
        </w:rPr>
        <w:t>виконанням завдань в інтересах оборони України,</w:t>
      </w:r>
    </w:p>
    <w:p w:rsidR="00D74104" w:rsidRPr="00D74104" w:rsidRDefault="00D74104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D74104">
        <w:rPr>
          <w:rFonts w:ascii="Arial" w:hAnsi="Arial" w:cs="Arial"/>
          <w:bCs/>
          <w:color w:val="auto"/>
          <w:sz w:val="20"/>
          <w:szCs w:val="20"/>
        </w:rPr>
        <w:t>безпосередньою участю у веденні воєнних (бойових) дій,</w:t>
      </w:r>
    </w:p>
    <w:p w:rsidR="00AC64D5" w:rsidRDefault="00D74104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D74104">
        <w:rPr>
          <w:rFonts w:ascii="Arial" w:hAnsi="Arial" w:cs="Arial"/>
          <w:bCs/>
          <w:color w:val="auto"/>
          <w:sz w:val="20"/>
          <w:szCs w:val="20"/>
        </w:rPr>
        <w:t>виконанням інших завдань в інтересах національної безпеки і оборони (п. 29 розділу ХІІІ «Прикінцеві положення» Закону).</w:t>
      </w:r>
    </w:p>
    <w:p w:rsidR="00D74104" w:rsidRPr="00AC64D5" w:rsidRDefault="00D74104" w:rsidP="005306EC">
      <w:pPr>
        <w:pStyle w:val="Default"/>
        <w:ind w:firstLine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B22E20" w:rsidRPr="00714951" w:rsidRDefault="00354342" w:rsidP="005306E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951">
        <w:rPr>
          <w:rFonts w:ascii="Times New Roman" w:hAnsi="Times New Roman" w:cs="Times New Roman"/>
          <w:b/>
          <w:sz w:val="28"/>
          <w:szCs w:val="28"/>
        </w:rPr>
        <w:t>Пам’ятку вручено та з нею ознайомлено:</w:t>
      </w:r>
    </w:p>
    <w:p w:rsidR="00B22E20" w:rsidRPr="00654824" w:rsidRDefault="00354342" w:rsidP="005306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824">
        <w:rPr>
          <w:rFonts w:ascii="Times New Roman" w:hAnsi="Times New Roman" w:cs="Times New Roman"/>
          <w:sz w:val="28"/>
          <w:szCs w:val="28"/>
        </w:rPr>
        <w:t>_________</w:t>
      </w:r>
      <w:r w:rsidR="00B22E20" w:rsidRPr="00654824">
        <w:rPr>
          <w:rFonts w:ascii="Times New Roman" w:hAnsi="Times New Roman" w:cs="Times New Roman"/>
          <w:sz w:val="28"/>
          <w:szCs w:val="28"/>
        </w:rPr>
        <w:t xml:space="preserve">___      _____________________         </w:t>
      </w:r>
      <w:r w:rsidR="007149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67DCA" w:rsidRPr="00714951" w:rsidRDefault="00354342" w:rsidP="005306E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Pr="00714951">
        <w:rPr>
          <w:rFonts w:ascii="Times New Roman" w:hAnsi="Times New Roman" w:cs="Times New Roman"/>
          <w:sz w:val="20"/>
          <w:szCs w:val="20"/>
        </w:rPr>
        <w:t xml:space="preserve">(дата)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14951">
        <w:rPr>
          <w:rFonts w:ascii="Times New Roman" w:hAnsi="Times New Roman" w:cs="Times New Roman"/>
          <w:sz w:val="20"/>
          <w:szCs w:val="20"/>
        </w:rPr>
        <w:t>(підпи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с)                           </w:t>
      </w:r>
      <w:r w:rsidR="0071495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22E20" w:rsidRPr="00714951">
        <w:rPr>
          <w:rFonts w:ascii="Times New Roman" w:hAnsi="Times New Roman" w:cs="Times New Roman"/>
          <w:sz w:val="20"/>
          <w:szCs w:val="20"/>
        </w:rPr>
        <w:t xml:space="preserve"> </w:t>
      </w:r>
      <w:r w:rsidR="00714951">
        <w:rPr>
          <w:rFonts w:ascii="Times New Roman" w:hAnsi="Times New Roman" w:cs="Times New Roman"/>
          <w:sz w:val="20"/>
          <w:szCs w:val="20"/>
        </w:rPr>
        <w:t>(ПІБ</w:t>
      </w:r>
      <w:r w:rsidRPr="00714951">
        <w:rPr>
          <w:rFonts w:ascii="Times New Roman" w:hAnsi="Times New Roman" w:cs="Times New Roman"/>
          <w:sz w:val="20"/>
          <w:szCs w:val="20"/>
        </w:rPr>
        <w:t>)</w:t>
      </w:r>
    </w:p>
    <w:sectPr w:rsidR="00D67DCA" w:rsidRPr="00714951" w:rsidSect="00123C1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4FB" w:rsidRDefault="003334FB" w:rsidP="00123C1E">
      <w:pPr>
        <w:spacing w:after="0" w:line="240" w:lineRule="auto"/>
      </w:pPr>
      <w:r>
        <w:separator/>
      </w:r>
    </w:p>
  </w:endnote>
  <w:endnote w:type="continuationSeparator" w:id="0">
    <w:p w:rsidR="003334FB" w:rsidRDefault="003334FB" w:rsidP="0012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4FB" w:rsidRDefault="003334FB" w:rsidP="00123C1E">
      <w:pPr>
        <w:spacing w:after="0" w:line="240" w:lineRule="auto"/>
      </w:pPr>
      <w:r>
        <w:separator/>
      </w:r>
    </w:p>
  </w:footnote>
  <w:footnote w:type="continuationSeparator" w:id="0">
    <w:p w:rsidR="003334FB" w:rsidRDefault="003334FB" w:rsidP="0012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810300974"/>
      <w:docPartObj>
        <w:docPartGallery w:val="Page Numbers (Top of Page)"/>
        <w:docPartUnique/>
      </w:docPartObj>
    </w:sdtPr>
    <w:sdtEndPr/>
    <w:sdtContent>
      <w:p w:rsidR="00123C1E" w:rsidRPr="00123C1E" w:rsidRDefault="0057225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C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C1E" w:rsidRPr="00123C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C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5DB4" w:rsidRPr="007E5DB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23C1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3C1E" w:rsidRDefault="00123C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39E"/>
    <w:multiLevelType w:val="hybridMultilevel"/>
    <w:tmpl w:val="A82E69C4"/>
    <w:lvl w:ilvl="0" w:tplc="51B057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214"/>
    <w:rsid w:val="000858B7"/>
    <w:rsid w:val="00094300"/>
    <w:rsid w:val="000B0DC7"/>
    <w:rsid w:val="000E7C21"/>
    <w:rsid w:val="00114966"/>
    <w:rsid w:val="00123C1E"/>
    <w:rsid w:val="00126E0B"/>
    <w:rsid w:val="00144857"/>
    <w:rsid w:val="0017620C"/>
    <w:rsid w:val="001826C0"/>
    <w:rsid w:val="00186EE8"/>
    <w:rsid w:val="001F6405"/>
    <w:rsid w:val="00201320"/>
    <w:rsid w:val="00203C15"/>
    <w:rsid w:val="0023781D"/>
    <w:rsid w:val="00260461"/>
    <w:rsid w:val="002870E0"/>
    <w:rsid w:val="002A055C"/>
    <w:rsid w:val="002A6669"/>
    <w:rsid w:val="002F1980"/>
    <w:rsid w:val="00301E67"/>
    <w:rsid w:val="003334FB"/>
    <w:rsid w:val="00341C6C"/>
    <w:rsid w:val="00351743"/>
    <w:rsid w:val="00354342"/>
    <w:rsid w:val="00372394"/>
    <w:rsid w:val="0037523F"/>
    <w:rsid w:val="003872E4"/>
    <w:rsid w:val="003A318C"/>
    <w:rsid w:val="003B7214"/>
    <w:rsid w:val="004225F6"/>
    <w:rsid w:val="00457199"/>
    <w:rsid w:val="00467057"/>
    <w:rsid w:val="00473748"/>
    <w:rsid w:val="004B1913"/>
    <w:rsid w:val="004B4678"/>
    <w:rsid w:val="004C4F62"/>
    <w:rsid w:val="004D1BCD"/>
    <w:rsid w:val="004D4C5B"/>
    <w:rsid w:val="005306EC"/>
    <w:rsid w:val="00542AA0"/>
    <w:rsid w:val="005469B6"/>
    <w:rsid w:val="005524D8"/>
    <w:rsid w:val="00554BE3"/>
    <w:rsid w:val="00572257"/>
    <w:rsid w:val="005A0354"/>
    <w:rsid w:val="005B1C81"/>
    <w:rsid w:val="005C0849"/>
    <w:rsid w:val="005C6987"/>
    <w:rsid w:val="005E2BA5"/>
    <w:rsid w:val="00606495"/>
    <w:rsid w:val="006226CD"/>
    <w:rsid w:val="00633635"/>
    <w:rsid w:val="006442F9"/>
    <w:rsid w:val="00650BB0"/>
    <w:rsid w:val="00654824"/>
    <w:rsid w:val="00683015"/>
    <w:rsid w:val="00714951"/>
    <w:rsid w:val="0073721E"/>
    <w:rsid w:val="00755126"/>
    <w:rsid w:val="00760080"/>
    <w:rsid w:val="007667EB"/>
    <w:rsid w:val="00782B5C"/>
    <w:rsid w:val="007B2140"/>
    <w:rsid w:val="007E5DB4"/>
    <w:rsid w:val="0085580F"/>
    <w:rsid w:val="00864636"/>
    <w:rsid w:val="008D4122"/>
    <w:rsid w:val="00927F32"/>
    <w:rsid w:val="0093355C"/>
    <w:rsid w:val="00946783"/>
    <w:rsid w:val="00952F88"/>
    <w:rsid w:val="009835E8"/>
    <w:rsid w:val="00983B5B"/>
    <w:rsid w:val="00990315"/>
    <w:rsid w:val="009D193C"/>
    <w:rsid w:val="00A31F41"/>
    <w:rsid w:val="00A32458"/>
    <w:rsid w:val="00A454BB"/>
    <w:rsid w:val="00A51D46"/>
    <w:rsid w:val="00A57268"/>
    <w:rsid w:val="00A77606"/>
    <w:rsid w:val="00AA3066"/>
    <w:rsid w:val="00AA7165"/>
    <w:rsid w:val="00AC097C"/>
    <w:rsid w:val="00AC64D5"/>
    <w:rsid w:val="00B22E20"/>
    <w:rsid w:val="00B4093D"/>
    <w:rsid w:val="00BE6E6E"/>
    <w:rsid w:val="00C00930"/>
    <w:rsid w:val="00C369FC"/>
    <w:rsid w:val="00C8424F"/>
    <w:rsid w:val="00CC0C4E"/>
    <w:rsid w:val="00CD0D7D"/>
    <w:rsid w:val="00CD75D2"/>
    <w:rsid w:val="00CF02D3"/>
    <w:rsid w:val="00D00F14"/>
    <w:rsid w:val="00D031CA"/>
    <w:rsid w:val="00D50FEF"/>
    <w:rsid w:val="00D52CC5"/>
    <w:rsid w:val="00D67DCA"/>
    <w:rsid w:val="00D74104"/>
    <w:rsid w:val="00D96CDC"/>
    <w:rsid w:val="00DB0641"/>
    <w:rsid w:val="00DB2416"/>
    <w:rsid w:val="00DC7167"/>
    <w:rsid w:val="00DD6B3E"/>
    <w:rsid w:val="00DF7832"/>
    <w:rsid w:val="00E27266"/>
    <w:rsid w:val="00E30D94"/>
    <w:rsid w:val="00E72175"/>
    <w:rsid w:val="00E87044"/>
    <w:rsid w:val="00E87950"/>
    <w:rsid w:val="00EB2A24"/>
    <w:rsid w:val="00ED0846"/>
    <w:rsid w:val="00ED2F67"/>
    <w:rsid w:val="00EF0165"/>
    <w:rsid w:val="00EF5C00"/>
    <w:rsid w:val="00FA158A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57"/>
  </w:style>
  <w:style w:type="paragraph" w:styleId="1">
    <w:name w:val="heading 1"/>
    <w:basedOn w:val="a"/>
    <w:next w:val="a"/>
    <w:link w:val="10"/>
    <w:uiPriority w:val="9"/>
    <w:qFormat/>
    <w:rsid w:val="00D67D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3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15">
    <w:name w:val="rvts15"/>
    <w:basedOn w:val="a0"/>
    <w:rsid w:val="00683015"/>
  </w:style>
  <w:style w:type="character" w:styleId="a3">
    <w:name w:val="Hyperlink"/>
    <w:basedOn w:val="a0"/>
    <w:uiPriority w:val="99"/>
    <w:unhideWhenUsed/>
    <w:rsid w:val="006830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3748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67D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3C1E"/>
  </w:style>
  <w:style w:type="paragraph" w:styleId="a7">
    <w:name w:val="footer"/>
    <w:basedOn w:val="a"/>
    <w:link w:val="a8"/>
    <w:uiPriority w:val="99"/>
    <w:unhideWhenUsed/>
    <w:rsid w:val="00123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3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ws-17</cp:lastModifiedBy>
  <cp:revision>3</cp:revision>
  <dcterms:created xsi:type="dcterms:W3CDTF">2024-04-05T08:07:00Z</dcterms:created>
  <dcterms:modified xsi:type="dcterms:W3CDTF">2024-04-05T08:39:00Z</dcterms:modified>
</cp:coreProperties>
</file>