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8C" w:rsidRDefault="0081208C" w:rsidP="0081208C">
      <w:pPr>
        <w:jc w:val="center"/>
      </w:pPr>
      <w:r w:rsidRPr="00F90FA1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8" o:title=""/>
            <o:lock v:ext="edit" aspectratio="f"/>
          </v:shape>
        </w:pict>
      </w:r>
    </w:p>
    <w:p w:rsidR="0081208C" w:rsidRDefault="0081208C" w:rsidP="0081208C">
      <w:pPr>
        <w:jc w:val="center"/>
        <w:rPr>
          <w:b/>
        </w:rPr>
      </w:pPr>
    </w:p>
    <w:p w:rsidR="0081208C" w:rsidRDefault="0081208C" w:rsidP="008120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81208C" w:rsidRDefault="0081208C" w:rsidP="0081208C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ВІЙСЬКОВА АДМІНІСТРАЦІЯ</w:t>
      </w:r>
    </w:p>
    <w:p w:rsidR="0081208C" w:rsidRDefault="0081208C" w:rsidP="0081208C">
      <w:pPr>
        <w:jc w:val="center"/>
        <w:rPr>
          <w:b/>
        </w:rPr>
      </w:pPr>
    </w:p>
    <w:p w:rsidR="0081208C" w:rsidRDefault="0081208C" w:rsidP="0081208C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81208C" w:rsidRDefault="0081208C" w:rsidP="0081208C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1208C" w:rsidTr="004E161B">
        <w:trPr>
          <w:trHeight w:val="128"/>
          <w:jc w:val="center"/>
        </w:trPr>
        <w:tc>
          <w:tcPr>
            <w:tcW w:w="3095" w:type="dxa"/>
          </w:tcPr>
          <w:p w:rsidR="0081208C" w:rsidRPr="00260BE1" w:rsidRDefault="00E80855" w:rsidP="004E161B">
            <w:pPr>
              <w:pStyle w:val="af2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06.05.2022</w:t>
            </w:r>
          </w:p>
        </w:tc>
        <w:tc>
          <w:tcPr>
            <w:tcW w:w="3096" w:type="dxa"/>
            <w:shd w:val="clear" w:color="auto" w:fill="auto"/>
          </w:tcPr>
          <w:p w:rsidR="0081208C" w:rsidRDefault="0081208C" w:rsidP="004E161B">
            <w:pPr>
              <w:pStyle w:val="af2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81208C" w:rsidRPr="00260BE1" w:rsidRDefault="00E80855" w:rsidP="004E161B">
            <w:pPr>
              <w:pStyle w:val="af2"/>
              <w:tabs>
                <w:tab w:val="left" w:pos="4680"/>
                <w:tab w:val="left" w:pos="6804"/>
              </w:tabs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 135-ОД</w:t>
            </w:r>
          </w:p>
        </w:tc>
      </w:tr>
    </w:tbl>
    <w:p w:rsidR="005A3026" w:rsidRDefault="005A3026" w:rsidP="00B11F35">
      <w:pPr>
        <w:ind w:right="5527"/>
        <w:jc w:val="both"/>
        <w:rPr>
          <w:b/>
          <w:sz w:val="28"/>
          <w:lang w:val="uk-UA"/>
        </w:rPr>
      </w:pPr>
    </w:p>
    <w:p w:rsidR="00AC1675" w:rsidRPr="001B153B" w:rsidRDefault="00AC1675" w:rsidP="00AC1675">
      <w:pPr>
        <w:ind w:right="5527"/>
        <w:jc w:val="both"/>
        <w:rPr>
          <w:b/>
          <w:sz w:val="28"/>
        </w:rPr>
      </w:pPr>
      <w:r w:rsidRPr="001B153B">
        <w:rPr>
          <w:b/>
          <w:sz w:val="28"/>
          <w:lang w:val="uk-UA"/>
        </w:rPr>
        <w:t xml:space="preserve">Про </w:t>
      </w:r>
      <w:r w:rsidR="00075DEE" w:rsidRPr="001B153B">
        <w:rPr>
          <w:b/>
          <w:sz w:val="28"/>
          <w:lang w:val="uk-UA"/>
        </w:rPr>
        <w:t xml:space="preserve">внесення змін до </w:t>
      </w:r>
      <w:r w:rsidRPr="001B153B">
        <w:rPr>
          <w:b/>
          <w:sz w:val="28"/>
          <w:lang w:val="uk-UA"/>
        </w:rPr>
        <w:t>паспорт</w:t>
      </w:r>
      <w:r w:rsidR="00075DEE" w:rsidRPr="001B153B">
        <w:rPr>
          <w:b/>
          <w:sz w:val="28"/>
          <w:lang w:val="uk-UA"/>
        </w:rPr>
        <w:t>ів</w:t>
      </w:r>
      <w:r w:rsidRPr="001B153B">
        <w:rPr>
          <w:b/>
          <w:sz w:val="28"/>
          <w:lang w:val="uk-UA"/>
        </w:rPr>
        <w:t xml:space="preserve"> бюджетн</w:t>
      </w:r>
      <w:r w:rsidR="00075DEE" w:rsidRPr="001B153B">
        <w:rPr>
          <w:b/>
          <w:sz w:val="28"/>
          <w:lang w:val="uk-UA"/>
        </w:rPr>
        <w:t xml:space="preserve">их </w:t>
      </w:r>
      <w:r w:rsidRPr="001B153B">
        <w:rPr>
          <w:b/>
          <w:sz w:val="28"/>
          <w:lang w:val="uk-UA"/>
        </w:rPr>
        <w:t>програм на 202</w:t>
      </w:r>
      <w:r w:rsidR="005078BC" w:rsidRPr="001B153B">
        <w:rPr>
          <w:b/>
          <w:sz w:val="28"/>
          <w:lang w:val="uk-UA"/>
        </w:rPr>
        <w:t>2</w:t>
      </w:r>
      <w:r w:rsidRPr="001B153B">
        <w:rPr>
          <w:b/>
          <w:sz w:val="28"/>
          <w:lang w:val="uk-UA"/>
        </w:rPr>
        <w:t xml:space="preserve"> рік</w:t>
      </w:r>
    </w:p>
    <w:p w:rsidR="00B11F35" w:rsidRPr="001B153B" w:rsidRDefault="00B11F35" w:rsidP="00B11F35">
      <w:pPr>
        <w:ind w:right="5527"/>
        <w:jc w:val="both"/>
        <w:rPr>
          <w:b/>
          <w:sz w:val="28"/>
        </w:rPr>
      </w:pPr>
    </w:p>
    <w:p w:rsidR="0025342E" w:rsidRPr="001B153B" w:rsidRDefault="0025342E" w:rsidP="00AE6C43">
      <w:pPr>
        <w:ind w:firstLine="567"/>
        <w:jc w:val="both"/>
        <w:rPr>
          <w:sz w:val="28"/>
          <w:lang w:val="uk-UA"/>
        </w:rPr>
      </w:pPr>
      <w:r w:rsidRPr="001B153B">
        <w:rPr>
          <w:sz w:val="28"/>
          <w:lang w:val="uk-UA"/>
        </w:rPr>
        <w:t>Відповідно до</w:t>
      </w:r>
      <w:r w:rsidR="00D0273C" w:rsidRPr="001B153B">
        <w:rPr>
          <w:sz w:val="28"/>
          <w:lang w:val="uk-UA"/>
        </w:rPr>
        <w:t xml:space="preserve"> </w:t>
      </w:r>
      <w:r w:rsidR="00D0273C" w:rsidRPr="001B153B">
        <w:rPr>
          <w:sz w:val="28"/>
          <w:szCs w:val="28"/>
          <w:lang w:val="uk-UA"/>
        </w:rPr>
        <w:t xml:space="preserve">статей 6, 39 Закону України «Про місцеві державні адміністрації», </w:t>
      </w:r>
      <w:r w:rsidRPr="001B153B">
        <w:rPr>
          <w:sz w:val="28"/>
          <w:lang w:val="uk-UA"/>
        </w:rPr>
        <w:t xml:space="preserve">пункту 6 частини п’ятої статті 22 Бюджетного кодексу України, Правил складання паспортів бюджетних програм місцевих бюджетів та звітів про їх виконання, затверджених наказом Міністерства фінансів України </w:t>
      </w:r>
      <w:r w:rsidR="005A3026" w:rsidRPr="001B153B">
        <w:rPr>
          <w:sz w:val="28"/>
          <w:lang w:val="uk-UA"/>
        </w:rPr>
        <w:br/>
      </w:r>
      <w:r w:rsidR="00565FF5">
        <w:rPr>
          <w:sz w:val="28"/>
          <w:lang w:val="uk-UA"/>
        </w:rPr>
        <w:t>від 26.08.2014 № </w:t>
      </w:r>
      <w:r w:rsidRPr="001B153B">
        <w:rPr>
          <w:sz w:val="28"/>
          <w:lang w:val="uk-UA"/>
        </w:rPr>
        <w:t>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 1103/25880</w:t>
      </w:r>
      <w:r w:rsidR="00B12221" w:rsidRPr="001B153B">
        <w:rPr>
          <w:sz w:val="28"/>
          <w:lang w:val="uk-UA"/>
        </w:rPr>
        <w:t xml:space="preserve"> (зі змінами)</w:t>
      </w:r>
      <w:r w:rsidRPr="001B153B">
        <w:rPr>
          <w:sz w:val="28"/>
          <w:lang w:val="uk-UA"/>
        </w:rPr>
        <w:t xml:space="preserve">, рішення сесії Сумської обласної ради від </w:t>
      </w:r>
      <w:r w:rsidR="005078BC" w:rsidRPr="001B153B">
        <w:rPr>
          <w:sz w:val="28"/>
          <w:lang w:val="uk-UA"/>
        </w:rPr>
        <w:t>22.12.2021</w:t>
      </w:r>
      <w:r w:rsidRPr="001B153B">
        <w:rPr>
          <w:sz w:val="28"/>
          <w:lang w:val="uk-UA"/>
        </w:rPr>
        <w:t xml:space="preserve"> «Про обласний бюджет Сумської області на 20</w:t>
      </w:r>
      <w:r w:rsidR="00B13C4C" w:rsidRPr="001B153B">
        <w:rPr>
          <w:sz w:val="28"/>
          <w:lang w:val="uk-UA"/>
        </w:rPr>
        <w:t>2</w:t>
      </w:r>
      <w:r w:rsidR="005078BC" w:rsidRPr="001B153B">
        <w:rPr>
          <w:sz w:val="28"/>
          <w:lang w:val="uk-UA"/>
        </w:rPr>
        <w:t>2</w:t>
      </w:r>
      <w:r w:rsidRPr="001B153B">
        <w:rPr>
          <w:sz w:val="28"/>
          <w:lang w:val="uk-UA"/>
        </w:rPr>
        <w:t xml:space="preserve"> рік»</w:t>
      </w:r>
      <w:r w:rsidR="00075DEE" w:rsidRPr="001B153B">
        <w:rPr>
          <w:sz w:val="28"/>
          <w:lang w:val="uk-UA"/>
        </w:rPr>
        <w:t>, розпорядження голови Сумської обласної військової адміністрації від 22.04.2022 № 126-ОД «Про внесення змін до обласного бюджету Сумської області на 2022 рік»</w:t>
      </w:r>
      <w:r w:rsidRPr="001B153B">
        <w:rPr>
          <w:sz w:val="28"/>
          <w:lang w:val="uk-UA"/>
        </w:rPr>
        <w:t xml:space="preserve">: </w:t>
      </w:r>
    </w:p>
    <w:p w:rsidR="0025342E" w:rsidRPr="001B153B" w:rsidRDefault="00541709" w:rsidP="00AE6C43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 w:rsidR="00F64ECB" w:rsidRPr="001B153B">
        <w:rPr>
          <w:sz w:val="28"/>
          <w:szCs w:val="28"/>
          <w:lang w:val="uk-UA"/>
        </w:rPr>
        <w:t>Внести зміни до</w:t>
      </w:r>
      <w:r w:rsidR="00401FC6" w:rsidRPr="001B153B">
        <w:rPr>
          <w:sz w:val="28"/>
          <w:szCs w:val="28"/>
          <w:lang w:val="uk-UA"/>
        </w:rPr>
        <w:t xml:space="preserve"> паспорт</w:t>
      </w:r>
      <w:r w:rsidR="005078BC" w:rsidRPr="001B153B">
        <w:rPr>
          <w:sz w:val="28"/>
          <w:szCs w:val="28"/>
          <w:lang w:val="uk-UA"/>
        </w:rPr>
        <w:t xml:space="preserve">ів </w:t>
      </w:r>
      <w:r w:rsidR="00401FC6" w:rsidRPr="001B153B">
        <w:rPr>
          <w:sz w:val="28"/>
          <w:szCs w:val="28"/>
          <w:lang w:val="uk-UA"/>
        </w:rPr>
        <w:t>бюджетн</w:t>
      </w:r>
      <w:r w:rsidR="005078BC" w:rsidRPr="001B153B">
        <w:rPr>
          <w:sz w:val="28"/>
          <w:szCs w:val="28"/>
          <w:lang w:val="uk-UA"/>
        </w:rPr>
        <w:t>их</w:t>
      </w:r>
      <w:r w:rsidR="00401FC6" w:rsidRPr="001B153B">
        <w:rPr>
          <w:sz w:val="28"/>
          <w:szCs w:val="28"/>
          <w:lang w:val="uk-UA"/>
        </w:rPr>
        <w:t xml:space="preserve"> програм на 202</w:t>
      </w:r>
      <w:r w:rsidR="005078BC" w:rsidRPr="001B153B">
        <w:rPr>
          <w:sz w:val="28"/>
          <w:szCs w:val="28"/>
          <w:lang w:val="uk-UA"/>
        </w:rPr>
        <w:t>2</w:t>
      </w:r>
      <w:r w:rsidR="00401FC6" w:rsidRPr="001B153B">
        <w:rPr>
          <w:sz w:val="28"/>
          <w:szCs w:val="28"/>
          <w:lang w:val="uk-UA"/>
        </w:rPr>
        <w:t xml:space="preserve"> рік </w:t>
      </w:r>
      <w:r w:rsidR="0025342E" w:rsidRPr="001B153B">
        <w:rPr>
          <w:sz w:val="28"/>
          <w:lang w:val="uk-UA"/>
        </w:rPr>
        <w:t>Сумської обласної державної адміністрації</w:t>
      </w:r>
      <w:r w:rsidR="002D59C9">
        <w:rPr>
          <w:sz w:val="28"/>
          <w:lang w:val="uk-UA"/>
        </w:rPr>
        <w:t xml:space="preserve"> – </w:t>
      </w:r>
      <w:r w:rsidR="0010127C">
        <w:rPr>
          <w:sz w:val="28"/>
          <w:lang w:val="uk-UA"/>
        </w:rPr>
        <w:t>обласної військової адміністрації</w:t>
      </w:r>
      <w:r w:rsidR="0025342E" w:rsidRPr="001B153B">
        <w:rPr>
          <w:sz w:val="28"/>
          <w:lang w:val="uk-UA"/>
        </w:rPr>
        <w:t xml:space="preserve"> за КПКВКМБ 02111</w:t>
      </w:r>
      <w:r w:rsidR="00DC0EFD" w:rsidRPr="001B153B">
        <w:rPr>
          <w:sz w:val="28"/>
          <w:lang w:val="uk-UA"/>
        </w:rPr>
        <w:t>2</w:t>
      </w:r>
      <w:r w:rsidR="0025342E" w:rsidRPr="001B153B">
        <w:rPr>
          <w:sz w:val="28"/>
          <w:lang w:val="uk-UA"/>
        </w:rPr>
        <w:t>0 «Підвищення кваліфікації, перепідготовка кадрів закладами післядипломної освіти</w:t>
      </w:r>
      <w:r w:rsidR="00BE4F21" w:rsidRPr="001B153B">
        <w:rPr>
          <w:sz w:val="28"/>
          <w:lang w:val="uk-UA"/>
        </w:rPr>
        <w:t>»</w:t>
      </w:r>
      <w:r w:rsidR="005078BC" w:rsidRPr="001B153B">
        <w:rPr>
          <w:sz w:val="28"/>
          <w:lang w:val="uk-UA"/>
        </w:rPr>
        <w:t xml:space="preserve"> та</w:t>
      </w:r>
      <w:r w:rsidR="00F64ECB" w:rsidRPr="001B153B">
        <w:rPr>
          <w:sz w:val="28"/>
          <w:lang w:val="uk-UA"/>
        </w:rPr>
        <w:t xml:space="preserve"> </w:t>
      </w:r>
      <w:r w:rsidR="005078BC" w:rsidRPr="001B153B">
        <w:rPr>
          <w:sz w:val="28"/>
          <w:lang w:val="uk-UA"/>
        </w:rPr>
        <w:t>КПКВКМБ 0213241 «Забезпечення діяльності інших закладів у сфері соціального захисту і соціального забезпечення»</w:t>
      </w:r>
      <w:r w:rsidR="00075DEE" w:rsidRPr="001B153B">
        <w:rPr>
          <w:sz w:val="28"/>
          <w:lang w:val="uk-UA"/>
        </w:rPr>
        <w:t>,</w:t>
      </w:r>
      <w:r w:rsidR="005078BC" w:rsidRPr="001B153B">
        <w:rPr>
          <w:sz w:val="28"/>
          <w:lang w:val="uk-UA"/>
        </w:rPr>
        <w:t xml:space="preserve"> </w:t>
      </w:r>
      <w:r w:rsidR="00F64ECB" w:rsidRPr="001B153B">
        <w:rPr>
          <w:sz w:val="28"/>
          <w:lang w:val="uk-UA"/>
        </w:rPr>
        <w:t>затверджен</w:t>
      </w:r>
      <w:r w:rsidR="005078BC" w:rsidRPr="001B153B">
        <w:rPr>
          <w:sz w:val="28"/>
          <w:lang w:val="uk-UA"/>
        </w:rPr>
        <w:t>их</w:t>
      </w:r>
      <w:r w:rsidR="00F64ECB" w:rsidRPr="001B153B">
        <w:rPr>
          <w:sz w:val="28"/>
          <w:lang w:val="uk-UA"/>
        </w:rPr>
        <w:t xml:space="preserve"> розпорядженням голови Сумської обласної державної адміністрації від </w:t>
      </w:r>
      <w:r w:rsidR="005078BC" w:rsidRPr="001B153B">
        <w:rPr>
          <w:sz w:val="28"/>
          <w:lang w:val="uk-UA"/>
        </w:rPr>
        <w:t>09.02.2022</w:t>
      </w:r>
      <w:r w:rsidR="00075DEE" w:rsidRPr="001B153B">
        <w:rPr>
          <w:sz w:val="28"/>
          <w:lang w:val="uk-UA"/>
        </w:rPr>
        <w:t xml:space="preserve"> № </w:t>
      </w:r>
      <w:r w:rsidR="005078BC" w:rsidRPr="001B153B">
        <w:rPr>
          <w:sz w:val="28"/>
          <w:lang w:val="uk-UA"/>
        </w:rPr>
        <w:t>52</w:t>
      </w:r>
      <w:r w:rsidR="00F64ECB" w:rsidRPr="001B153B">
        <w:rPr>
          <w:sz w:val="28"/>
          <w:lang w:val="uk-UA"/>
        </w:rPr>
        <w:t>-ОД «Про затвердження паспортів бюджетних програм на 202</w:t>
      </w:r>
      <w:r w:rsidR="005078BC" w:rsidRPr="001B153B">
        <w:rPr>
          <w:sz w:val="28"/>
          <w:lang w:val="uk-UA"/>
        </w:rPr>
        <w:t>2</w:t>
      </w:r>
      <w:r w:rsidR="00F64ECB" w:rsidRPr="001B153B">
        <w:rPr>
          <w:sz w:val="28"/>
          <w:lang w:val="uk-UA"/>
        </w:rPr>
        <w:t xml:space="preserve"> рік»</w:t>
      </w:r>
      <w:r w:rsidR="00401FC6" w:rsidRPr="001B153B">
        <w:rPr>
          <w:sz w:val="28"/>
          <w:lang w:val="uk-UA"/>
        </w:rPr>
        <w:t>,</w:t>
      </w:r>
      <w:r w:rsidR="00F64ECB" w:rsidRPr="001B153B">
        <w:rPr>
          <w:sz w:val="28"/>
          <w:lang w:val="uk-UA"/>
        </w:rPr>
        <w:t xml:space="preserve"> </w:t>
      </w:r>
      <w:r w:rsidR="00BE4F21" w:rsidRPr="001B153B">
        <w:rPr>
          <w:sz w:val="28"/>
          <w:lang w:val="uk-UA"/>
        </w:rPr>
        <w:t>виклавши</w:t>
      </w:r>
      <w:r w:rsidR="00F64ECB" w:rsidRPr="001B153B">
        <w:rPr>
          <w:sz w:val="28"/>
          <w:lang w:val="uk-UA"/>
        </w:rPr>
        <w:t xml:space="preserve"> </w:t>
      </w:r>
      <w:r w:rsidR="00075DEE" w:rsidRPr="001B153B">
        <w:rPr>
          <w:sz w:val="28"/>
          <w:lang w:val="uk-UA"/>
        </w:rPr>
        <w:t>їх</w:t>
      </w:r>
      <w:r w:rsidR="00F64ECB" w:rsidRPr="001B153B">
        <w:rPr>
          <w:sz w:val="28"/>
          <w:lang w:val="uk-UA"/>
        </w:rPr>
        <w:t xml:space="preserve"> в новій редакції,</w:t>
      </w:r>
      <w:r w:rsidR="00401FC6" w:rsidRPr="001B153B">
        <w:rPr>
          <w:sz w:val="28"/>
          <w:lang w:val="uk-UA"/>
        </w:rPr>
        <w:t xml:space="preserve"> що дода</w:t>
      </w:r>
      <w:r w:rsidR="00075DEE" w:rsidRPr="001B153B">
        <w:rPr>
          <w:sz w:val="28"/>
          <w:lang w:val="uk-UA"/>
        </w:rPr>
        <w:t>ю</w:t>
      </w:r>
      <w:r w:rsidR="00401FC6" w:rsidRPr="001B153B">
        <w:rPr>
          <w:sz w:val="28"/>
          <w:lang w:val="uk-UA"/>
        </w:rPr>
        <w:t>ться</w:t>
      </w:r>
      <w:r w:rsidR="0025342E" w:rsidRPr="001B153B">
        <w:rPr>
          <w:sz w:val="28"/>
          <w:lang w:val="uk-UA"/>
        </w:rPr>
        <w:t>.</w:t>
      </w:r>
    </w:p>
    <w:p w:rsidR="00401FC6" w:rsidRPr="00573272" w:rsidRDefault="00541709" w:rsidP="00AE6C4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sz w:val="28"/>
          <w:lang w:val="en-US"/>
        </w:rPr>
        <w:t> </w:t>
      </w:r>
      <w:r w:rsidR="00401FC6" w:rsidRPr="001B153B">
        <w:rPr>
          <w:sz w:val="28"/>
          <w:lang w:val="uk-UA"/>
        </w:rPr>
        <w:t>Контроль за виконанням цього розпорядження</w:t>
      </w:r>
      <w:r w:rsidR="00401FC6">
        <w:rPr>
          <w:sz w:val="28"/>
          <w:lang w:val="uk-UA"/>
        </w:rPr>
        <w:t xml:space="preserve"> </w:t>
      </w:r>
      <w:r w:rsidR="00401FC6" w:rsidRPr="00A55940">
        <w:rPr>
          <w:sz w:val="28"/>
          <w:szCs w:val="28"/>
          <w:lang w:val="uk-UA"/>
        </w:rPr>
        <w:t>покласти на керівника апарату Сумської обласної державної адміністрації</w:t>
      </w:r>
      <w:r w:rsidR="002D59C9">
        <w:rPr>
          <w:sz w:val="28"/>
          <w:szCs w:val="28"/>
          <w:lang w:val="uk-UA"/>
        </w:rPr>
        <w:t xml:space="preserve"> – обласної ві</w:t>
      </w:r>
      <w:r w:rsidR="0010127C">
        <w:rPr>
          <w:sz w:val="28"/>
          <w:szCs w:val="28"/>
          <w:lang w:val="uk-UA"/>
        </w:rPr>
        <w:t>йськової адміністрації</w:t>
      </w:r>
      <w:r w:rsidR="00401FC6">
        <w:rPr>
          <w:sz w:val="28"/>
          <w:szCs w:val="28"/>
          <w:lang w:val="uk-UA"/>
        </w:rPr>
        <w:t>.</w:t>
      </w:r>
    </w:p>
    <w:p w:rsidR="0025342E" w:rsidRPr="00573272" w:rsidRDefault="0025342E" w:rsidP="0025342E">
      <w:pPr>
        <w:jc w:val="both"/>
        <w:rPr>
          <w:sz w:val="28"/>
          <w:szCs w:val="28"/>
          <w:lang w:val="uk-UA"/>
        </w:rPr>
      </w:pPr>
    </w:p>
    <w:p w:rsidR="0025342E" w:rsidRPr="00573272" w:rsidRDefault="0025342E" w:rsidP="0025342E">
      <w:pPr>
        <w:jc w:val="both"/>
        <w:rPr>
          <w:sz w:val="28"/>
          <w:szCs w:val="28"/>
          <w:lang w:val="uk-UA"/>
        </w:rPr>
      </w:pPr>
    </w:p>
    <w:p w:rsidR="0081208C" w:rsidRPr="0081208C" w:rsidRDefault="0081208C" w:rsidP="0081208C">
      <w:pPr>
        <w:jc w:val="both"/>
        <w:rPr>
          <w:b/>
          <w:sz w:val="28"/>
          <w:szCs w:val="28"/>
        </w:rPr>
      </w:pPr>
      <w:r w:rsidRPr="0081208C">
        <w:rPr>
          <w:b/>
          <w:sz w:val="28"/>
          <w:szCs w:val="28"/>
        </w:rPr>
        <w:t>Голова обласної державної</w:t>
      </w:r>
    </w:p>
    <w:p w:rsidR="0081208C" w:rsidRPr="0081208C" w:rsidRDefault="0081208C" w:rsidP="0081208C">
      <w:pPr>
        <w:jc w:val="both"/>
        <w:rPr>
          <w:b/>
          <w:sz w:val="28"/>
          <w:szCs w:val="28"/>
        </w:rPr>
      </w:pPr>
      <w:r w:rsidRPr="0081208C">
        <w:rPr>
          <w:b/>
          <w:sz w:val="28"/>
          <w:szCs w:val="28"/>
        </w:rPr>
        <w:t xml:space="preserve">адміністрації – керівник обласної </w:t>
      </w:r>
    </w:p>
    <w:p w:rsidR="0081208C" w:rsidRPr="0081208C" w:rsidRDefault="0081208C" w:rsidP="0081208C">
      <w:pPr>
        <w:jc w:val="both"/>
        <w:rPr>
          <w:b/>
          <w:sz w:val="28"/>
          <w:szCs w:val="28"/>
        </w:rPr>
      </w:pPr>
      <w:r w:rsidRPr="0081208C">
        <w:rPr>
          <w:b/>
          <w:sz w:val="28"/>
          <w:szCs w:val="28"/>
        </w:rPr>
        <w:t>військової адміністрації</w:t>
      </w:r>
      <w:r w:rsidRPr="0081208C">
        <w:rPr>
          <w:b/>
          <w:sz w:val="28"/>
          <w:szCs w:val="28"/>
        </w:rPr>
        <w:tab/>
      </w:r>
      <w:r w:rsidRPr="0081208C">
        <w:rPr>
          <w:b/>
          <w:sz w:val="28"/>
          <w:szCs w:val="28"/>
        </w:rPr>
        <w:tab/>
      </w:r>
      <w:r w:rsidRPr="0081208C">
        <w:rPr>
          <w:b/>
          <w:sz w:val="28"/>
          <w:szCs w:val="28"/>
        </w:rPr>
        <w:tab/>
      </w:r>
      <w:r w:rsidRPr="0081208C">
        <w:rPr>
          <w:b/>
          <w:sz w:val="28"/>
          <w:szCs w:val="28"/>
        </w:rPr>
        <w:tab/>
      </w:r>
      <w:r w:rsidRPr="0081208C">
        <w:rPr>
          <w:b/>
          <w:sz w:val="28"/>
          <w:szCs w:val="28"/>
        </w:rPr>
        <w:tab/>
        <w:t xml:space="preserve"> Дмитро ЖИВИЦЬКИЙ</w:t>
      </w:r>
    </w:p>
    <w:p w:rsidR="001B2B05" w:rsidRPr="00573272" w:rsidRDefault="001B2B05" w:rsidP="001B2B05">
      <w:pPr>
        <w:rPr>
          <w:b/>
          <w:sz w:val="28"/>
          <w:lang w:val="uk-UA"/>
        </w:rPr>
      </w:pPr>
    </w:p>
    <w:p w:rsidR="00A63E27" w:rsidRPr="00573272" w:rsidRDefault="00A63E27">
      <w:pPr>
        <w:rPr>
          <w:lang w:val="uk-UA"/>
        </w:rPr>
      </w:pPr>
    </w:p>
    <w:p w:rsidR="00A63E27" w:rsidRPr="00573272" w:rsidRDefault="00A63E27">
      <w:pPr>
        <w:rPr>
          <w:lang w:val="uk-UA"/>
        </w:rPr>
        <w:sectPr w:rsidR="00A63E27" w:rsidRPr="00573272" w:rsidSect="005A3026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82C8A" w:rsidRDefault="00982C8A" w:rsidP="00982C8A">
      <w:pPr>
        <w:spacing w:line="360" w:lineRule="auto"/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lastRenderedPageBreak/>
        <w:t>ЗАТВЕРДЖЕНО</w:t>
      </w:r>
    </w:p>
    <w:p w:rsidR="00982C8A" w:rsidRDefault="00982C8A" w:rsidP="00982C8A">
      <w:pPr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t xml:space="preserve">Наказ Міністерства фінансів України </w:t>
      </w:r>
    </w:p>
    <w:p w:rsidR="00982C8A" w:rsidRDefault="00982C8A" w:rsidP="00982C8A">
      <w:pPr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t xml:space="preserve">26 серпня 2014 року № 836 </w:t>
      </w:r>
    </w:p>
    <w:p w:rsidR="00982C8A" w:rsidRPr="00854A53" w:rsidRDefault="00982C8A" w:rsidP="00982C8A">
      <w:pPr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t>(у редакції наказу Міністерства фінансів України від 29.12.2018 року № 1209</w:t>
      </w:r>
      <w:r>
        <w:rPr>
          <w:sz w:val="24"/>
          <w:szCs w:val="24"/>
          <w:lang w:val="uk-UA"/>
        </w:rPr>
        <w:t>)</w:t>
      </w:r>
    </w:p>
    <w:p w:rsidR="00982C8A" w:rsidRDefault="00982C8A" w:rsidP="00982C8A">
      <w:pPr>
        <w:rPr>
          <w:sz w:val="24"/>
          <w:szCs w:val="24"/>
          <w:lang w:val="uk-UA"/>
        </w:rPr>
      </w:pPr>
    </w:p>
    <w:p w:rsidR="00982C8A" w:rsidRPr="00854A53" w:rsidRDefault="00982C8A" w:rsidP="00982C8A">
      <w:pPr>
        <w:rPr>
          <w:sz w:val="24"/>
          <w:szCs w:val="24"/>
          <w:lang w:val="uk-UA"/>
        </w:rPr>
      </w:pPr>
    </w:p>
    <w:p w:rsidR="00982C8A" w:rsidRDefault="00982C8A" w:rsidP="00982C8A">
      <w:pPr>
        <w:spacing w:line="360" w:lineRule="auto"/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t>ЗАТВЕРДЖЕНО</w:t>
      </w:r>
    </w:p>
    <w:p w:rsidR="00000F51" w:rsidRDefault="00000F51" w:rsidP="00000F51">
      <w:pPr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t>Розпорядження голови Сумської обласної державної адміністрації</w:t>
      </w:r>
    </w:p>
    <w:p w:rsidR="00000F51" w:rsidRDefault="005078BC" w:rsidP="00000F51">
      <w:pPr>
        <w:ind w:left="10206"/>
        <w:rPr>
          <w:sz w:val="24"/>
          <w:szCs w:val="24"/>
          <w:lang w:val="uk-UA"/>
        </w:rPr>
      </w:pPr>
      <w:r w:rsidRPr="00D14345">
        <w:rPr>
          <w:sz w:val="24"/>
          <w:szCs w:val="24"/>
          <w:lang w:val="uk-UA"/>
        </w:rPr>
        <w:t xml:space="preserve">09 лютого </w:t>
      </w:r>
      <w:r w:rsidR="00000F51" w:rsidRPr="00D14345">
        <w:rPr>
          <w:sz w:val="24"/>
          <w:szCs w:val="24"/>
          <w:lang w:val="uk-UA"/>
        </w:rPr>
        <w:t>202</w:t>
      </w:r>
      <w:r w:rsidRPr="00D14345">
        <w:rPr>
          <w:sz w:val="24"/>
          <w:szCs w:val="24"/>
          <w:lang w:val="uk-UA"/>
        </w:rPr>
        <w:t>2</w:t>
      </w:r>
      <w:r w:rsidR="00000F51" w:rsidRPr="00D14345">
        <w:rPr>
          <w:sz w:val="24"/>
          <w:szCs w:val="24"/>
          <w:lang w:val="uk-UA"/>
        </w:rPr>
        <w:t xml:space="preserve"> року № </w:t>
      </w:r>
      <w:r w:rsidRPr="00D14345">
        <w:rPr>
          <w:sz w:val="24"/>
          <w:szCs w:val="24"/>
          <w:lang w:val="uk-UA"/>
        </w:rPr>
        <w:t>52</w:t>
      </w:r>
      <w:r w:rsidR="00000F51" w:rsidRPr="00D14345">
        <w:rPr>
          <w:sz w:val="24"/>
          <w:szCs w:val="24"/>
          <w:lang w:val="uk-UA"/>
        </w:rPr>
        <w:t>-ОД</w:t>
      </w:r>
    </w:p>
    <w:p w:rsidR="00000F51" w:rsidRDefault="00000F51" w:rsidP="00000F51">
      <w:pPr>
        <w:ind w:left="1020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(у редакції розпорядження голови Сумської обласної державної адміністрації</w:t>
      </w:r>
      <w:r w:rsidR="0010127C">
        <w:rPr>
          <w:sz w:val="24"/>
          <w:szCs w:val="24"/>
          <w:lang w:val="uk-UA"/>
        </w:rPr>
        <w:t>-обласної військової адміністрації</w:t>
      </w:r>
    </w:p>
    <w:p w:rsidR="00982C8A" w:rsidRDefault="00E80855" w:rsidP="00982C8A">
      <w:pPr>
        <w:ind w:left="1020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06 травня 2022 року № 13</w:t>
      </w:r>
      <w:r w:rsidR="009464F6">
        <w:rPr>
          <w:sz w:val="24"/>
          <w:szCs w:val="24"/>
          <w:lang w:val="uk-UA"/>
        </w:rPr>
        <w:t>5</w:t>
      </w:r>
      <w:bookmarkStart w:id="0" w:name="_GoBack"/>
      <w:bookmarkEnd w:id="0"/>
      <w:r>
        <w:rPr>
          <w:sz w:val="24"/>
          <w:szCs w:val="24"/>
          <w:lang w:val="uk-UA"/>
        </w:rPr>
        <w:t>-ОД</w:t>
      </w:r>
    </w:p>
    <w:p w:rsidR="00982C8A" w:rsidRDefault="00982C8A" w:rsidP="00982C8A">
      <w:pPr>
        <w:ind w:left="10206"/>
        <w:rPr>
          <w:sz w:val="24"/>
          <w:szCs w:val="24"/>
          <w:lang w:val="uk-UA"/>
        </w:rPr>
      </w:pPr>
    </w:p>
    <w:p w:rsidR="00982C8A" w:rsidRDefault="00982C8A" w:rsidP="00982C8A">
      <w:pPr>
        <w:jc w:val="center"/>
        <w:rPr>
          <w:b/>
          <w:sz w:val="24"/>
          <w:szCs w:val="24"/>
          <w:lang w:val="uk-UA"/>
        </w:rPr>
      </w:pPr>
      <w:r w:rsidRPr="00573272">
        <w:rPr>
          <w:b/>
          <w:sz w:val="24"/>
          <w:szCs w:val="24"/>
          <w:lang w:val="uk-UA"/>
        </w:rPr>
        <w:t xml:space="preserve">Паспорт </w:t>
      </w:r>
      <w:r w:rsidRPr="00573272">
        <w:rPr>
          <w:b/>
          <w:sz w:val="24"/>
          <w:szCs w:val="24"/>
          <w:lang w:val="uk-UA"/>
        </w:rPr>
        <w:br/>
        <w:t>бюджетної програми місцевого бюджету на 20</w:t>
      </w:r>
      <w:r>
        <w:rPr>
          <w:b/>
          <w:sz w:val="24"/>
          <w:szCs w:val="24"/>
          <w:lang w:val="uk-UA"/>
        </w:rPr>
        <w:t>2</w:t>
      </w:r>
      <w:r w:rsidR="005078BC">
        <w:rPr>
          <w:b/>
          <w:sz w:val="24"/>
          <w:szCs w:val="24"/>
          <w:lang w:val="uk-UA"/>
        </w:rPr>
        <w:t>2</w:t>
      </w:r>
      <w:r w:rsidRPr="00573272">
        <w:rPr>
          <w:b/>
          <w:sz w:val="24"/>
          <w:szCs w:val="24"/>
          <w:lang w:val="uk-UA"/>
        </w:rPr>
        <w:t xml:space="preserve"> рік</w:t>
      </w:r>
    </w:p>
    <w:p w:rsidR="00982C8A" w:rsidRPr="0064239E" w:rsidRDefault="00982C8A" w:rsidP="00982C8A">
      <w:pPr>
        <w:jc w:val="center"/>
        <w:rPr>
          <w:sz w:val="16"/>
          <w:szCs w:val="16"/>
          <w:lang w:val="uk-UA"/>
        </w:rPr>
      </w:pPr>
    </w:p>
    <w:tbl>
      <w:tblPr>
        <w:tblW w:w="14421" w:type="dxa"/>
        <w:tblInd w:w="108" w:type="dxa"/>
        <w:tblLook w:val="04A0" w:firstRow="1" w:lastRow="0" w:firstColumn="1" w:lastColumn="0" w:noHBand="0" w:noVBand="1"/>
      </w:tblPr>
      <w:tblGrid>
        <w:gridCol w:w="700"/>
        <w:gridCol w:w="2320"/>
        <w:gridCol w:w="2253"/>
        <w:gridCol w:w="67"/>
        <w:gridCol w:w="2187"/>
        <w:gridCol w:w="133"/>
        <w:gridCol w:w="2121"/>
        <w:gridCol w:w="2320"/>
        <w:gridCol w:w="2320"/>
      </w:tblGrid>
      <w:tr w:rsidR="00982C8A" w:rsidRPr="0064239E" w:rsidTr="00934DF9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C8A" w:rsidRPr="00C03C50" w:rsidRDefault="00982C8A" w:rsidP="00982C8A">
            <w:pPr>
              <w:rPr>
                <w:bCs/>
                <w:color w:val="000000"/>
                <w:sz w:val="24"/>
                <w:szCs w:val="24"/>
              </w:rPr>
            </w:pPr>
            <w:r w:rsidRPr="00C03C50">
              <w:rPr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C8A" w:rsidRPr="00C03C50" w:rsidRDefault="00982C8A" w:rsidP="00982C8A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0200000</w:t>
            </w:r>
          </w:p>
        </w:tc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C8A" w:rsidRPr="00C03C50" w:rsidRDefault="00982C8A" w:rsidP="00982C8A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03C50">
              <w:rPr>
                <w:bCs/>
                <w:color w:val="000000"/>
                <w:sz w:val="24"/>
                <w:szCs w:val="24"/>
              </w:rPr>
              <w:t> </w:t>
            </w: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Сумська обласна державна адміністрація</w:t>
            </w:r>
            <w:r w:rsidR="0010127C">
              <w:rPr>
                <w:bCs/>
                <w:color w:val="000000"/>
                <w:sz w:val="24"/>
                <w:szCs w:val="24"/>
                <w:lang w:val="uk-UA"/>
              </w:rPr>
              <w:t>-обласна військова адміністрація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C8A" w:rsidRPr="00C03C50" w:rsidRDefault="00982C8A" w:rsidP="00982C8A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14005581</w:t>
            </w:r>
          </w:p>
        </w:tc>
      </w:tr>
      <w:tr w:rsidR="00982C8A" w:rsidRPr="00C03C50" w:rsidTr="00934DF9">
        <w:trPr>
          <w:trHeight w:val="570"/>
        </w:trPr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8"/>
                <w:szCs w:val="18"/>
              </w:rPr>
            </w:pPr>
            <w:r w:rsidRPr="00C03C50">
              <w:rPr>
                <w:color w:val="000000"/>
                <w:sz w:val="18"/>
                <w:szCs w:val="18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за ЄДРПОУ)</w:t>
            </w:r>
          </w:p>
        </w:tc>
      </w:tr>
      <w:tr w:rsidR="00982C8A" w:rsidRPr="0064239E" w:rsidTr="00934DF9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rPr>
                <w:bCs/>
                <w:color w:val="000000"/>
                <w:sz w:val="24"/>
                <w:szCs w:val="24"/>
              </w:rPr>
            </w:pPr>
            <w:r w:rsidRPr="00C03C50">
              <w:rPr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C8A" w:rsidRPr="00C03C50" w:rsidRDefault="00982C8A" w:rsidP="00934DF9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0210000</w:t>
            </w:r>
          </w:p>
        </w:tc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C8A" w:rsidRPr="00C03C50" w:rsidRDefault="0010127C" w:rsidP="00934DF9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Сумська обласна державна адміністрація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-обласна військова адміністрація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C8A" w:rsidRPr="00C03C50" w:rsidRDefault="00982C8A" w:rsidP="00934DF9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14005581</w:t>
            </w:r>
          </w:p>
        </w:tc>
      </w:tr>
      <w:tr w:rsidR="00982C8A" w:rsidRPr="00C03C50" w:rsidTr="00934DF9">
        <w:trPr>
          <w:trHeight w:val="465"/>
        </w:trPr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за ЄДРПОУ)</w:t>
            </w:r>
          </w:p>
        </w:tc>
      </w:tr>
      <w:tr w:rsidR="00982C8A" w:rsidRPr="0064239E" w:rsidTr="00934DF9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C8A" w:rsidRPr="00C03C50" w:rsidRDefault="00982C8A" w:rsidP="00982C8A">
            <w:pPr>
              <w:rPr>
                <w:bCs/>
                <w:color w:val="000000"/>
                <w:sz w:val="24"/>
                <w:szCs w:val="24"/>
              </w:rPr>
            </w:pPr>
            <w:r w:rsidRPr="00C03C50">
              <w:rPr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82C8A" w:rsidRPr="00C03C50" w:rsidRDefault="00982C8A" w:rsidP="00C00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02111</w:t>
            </w:r>
            <w:r w:rsidR="00C002EC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82C8A" w:rsidRPr="00D824F7" w:rsidRDefault="00982C8A" w:rsidP="00C00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11</w:t>
            </w:r>
            <w:r w:rsidR="00C002EC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C8A" w:rsidRPr="00D824F7" w:rsidRDefault="00982C8A" w:rsidP="00982C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0950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C8A" w:rsidRPr="00C03C50" w:rsidRDefault="00982C8A" w:rsidP="00982C8A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sz w:val="24"/>
                <w:szCs w:val="24"/>
                <w:lang w:val="uk-UA"/>
              </w:rPr>
              <w:t>Підвищення кваліфікації, перепідготовка кадрів закладами післядипломної освіти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C8A" w:rsidRPr="00C03C50" w:rsidRDefault="00982C8A" w:rsidP="00982C8A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18100000000</w:t>
            </w:r>
          </w:p>
        </w:tc>
      </w:tr>
      <w:tr w:rsidR="00982C8A" w:rsidRPr="00C03C50" w:rsidTr="00934DF9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C8A" w:rsidRPr="00C03C50" w:rsidRDefault="00982C8A" w:rsidP="00934DF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C8A" w:rsidRPr="00C03C50" w:rsidRDefault="00982C8A" w:rsidP="00934DF9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бюджету)</w:t>
            </w:r>
          </w:p>
        </w:tc>
      </w:tr>
    </w:tbl>
    <w:p w:rsidR="00982C8A" w:rsidRDefault="00982C8A" w:rsidP="00982C8A">
      <w:pPr>
        <w:jc w:val="both"/>
        <w:rPr>
          <w:sz w:val="24"/>
          <w:szCs w:val="24"/>
          <w:lang w:val="uk-UA"/>
        </w:rPr>
      </w:pPr>
    </w:p>
    <w:p w:rsidR="00982C8A" w:rsidRPr="00982C8A" w:rsidRDefault="00982C8A" w:rsidP="00982C8A">
      <w:pPr>
        <w:jc w:val="both"/>
        <w:rPr>
          <w:sz w:val="24"/>
          <w:szCs w:val="24"/>
          <w:lang w:val="uk-UA"/>
        </w:rPr>
      </w:pPr>
      <w:r w:rsidRPr="00982C8A">
        <w:rPr>
          <w:sz w:val="24"/>
          <w:szCs w:val="24"/>
          <w:lang w:val="uk-UA"/>
        </w:rPr>
        <w:t xml:space="preserve">4. </w:t>
      </w:r>
      <w:r w:rsidR="005078BC" w:rsidRPr="00982C8A">
        <w:rPr>
          <w:sz w:val="24"/>
          <w:szCs w:val="24"/>
          <w:lang w:val="uk-UA"/>
        </w:rPr>
        <w:t>Обсяг бюджетних призначень / бюджетних асигнувань – 2</w:t>
      </w:r>
      <w:r w:rsidR="005078BC" w:rsidRPr="00982C8A">
        <w:rPr>
          <w:sz w:val="24"/>
          <w:szCs w:val="24"/>
        </w:rPr>
        <w:t> </w:t>
      </w:r>
      <w:r w:rsidR="005078BC">
        <w:rPr>
          <w:sz w:val="24"/>
          <w:szCs w:val="24"/>
          <w:lang w:val="uk-UA"/>
        </w:rPr>
        <w:t>734</w:t>
      </w:r>
      <w:r w:rsidR="005078BC" w:rsidRPr="00982C8A">
        <w:rPr>
          <w:sz w:val="24"/>
          <w:szCs w:val="24"/>
        </w:rPr>
        <w:t> </w:t>
      </w:r>
      <w:r w:rsidR="005078BC">
        <w:rPr>
          <w:sz w:val="24"/>
          <w:szCs w:val="24"/>
          <w:lang w:val="uk-UA"/>
        </w:rPr>
        <w:t>537</w:t>
      </w:r>
      <w:r w:rsidR="005078BC" w:rsidRPr="00982C8A">
        <w:rPr>
          <w:sz w:val="24"/>
          <w:szCs w:val="24"/>
          <w:lang w:val="uk-UA"/>
        </w:rPr>
        <w:t xml:space="preserve"> гривень, у тому числі із загального фонду – 2</w:t>
      </w:r>
      <w:r w:rsidR="005078BC" w:rsidRPr="00982C8A">
        <w:rPr>
          <w:sz w:val="24"/>
          <w:szCs w:val="24"/>
        </w:rPr>
        <w:t> </w:t>
      </w:r>
      <w:r w:rsidR="005078BC">
        <w:rPr>
          <w:sz w:val="24"/>
          <w:szCs w:val="24"/>
          <w:lang w:val="uk-UA"/>
        </w:rPr>
        <w:t>582</w:t>
      </w:r>
      <w:r w:rsidR="005078BC" w:rsidRPr="00982C8A">
        <w:rPr>
          <w:sz w:val="24"/>
          <w:szCs w:val="24"/>
        </w:rPr>
        <w:t> </w:t>
      </w:r>
      <w:r w:rsidR="005078BC">
        <w:rPr>
          <w:sz w:val="24"/>
          <w:szCs w:val="24"/>
          <w:lang w:val="uk-UA"/>
        </w:rPr>
        <w:t>537</w:t>
      </w:r>
      <w:r w:rsidR="005078BC" w:rsidRPr="00982C8A">
        <w:rPr>
          <w:sz w:val="24"/>
          <w:szCs w:val="24"/>
          <w:lang w:val="uk-UA"/>
        </w:rPr>
        <w:t xml:space="preserve"> гривень та спеціального фонду – </w:t>
      </w:r>
      <w:r w:rsidR="005078BC">
        <w:rPr>
          <w:sz w:val="24"/>
          <w:szCs w:val="24"/>
          <w:lang w:val="uk-UA"/>
        </w:rPr>
        <w:t>152</w:t>
      </w:r>
      <w:r w:rsidR="005078BC" w:rsidRPr="00982C8A">
        <w:rPr>
          <w:sz w:val="24"/>
          <w:szCs w:val="24"/>
        </w:rPr>
        <w:t> </w:t>
      </w:r>
      <w:r w:rsidR="005078BC" w:rsidRPr="00982C8A">
        <w:rPr>
          <w:sz w:val="24"/>
          <w:szCs w:val="24"/>
          <w:lang w:val="uk-UA"/>
        </w:rPr>
        <w:t>000 гривень</w:t>
      </w:r>
      <w:r w:rsidRPr="00982C8A">
        <w:rPr>
          <w:sz w:val="24"/>
          <w:szCs w:val="24"/>
          <w:lang w:val="uk-UA"/>
        </w:rPr>
        <w:t>.</w:t>
      </w:r>
    </w:p>
    <w:p w:rsidR="00982C8A" w:rsidRDefault="00982C8A" w:rsidP="00982C8A">
      <w:pPr>
        <w:jc w:val="both"/>
        <w:rPr>
          <w:color w:val="000000"/>
          <w:sz w:val="24"/>
          <w:szCs w:val="24"/>
          <w:lang w:val="uk-UA"/>
        </w:rPr>
      </w:pPr>
      <w:r w:rsidRPr="00982C8A">
        <w:rPr>
          <w:sz w:val="24"/>
          <w:szCs w:val="24"/>
          <w:lang w:val="uk-UA"/>
        </w:rPr>
        <w:t xml:space="preserve">5. </w:t>
      </w:r>
      <w:r w:rsidRPr="00982C8A">
        <w:rPr>
          <w:color w:val="000000"/>
          <w:sz w:val="24"/>
          <w:szCs w:val="24"/>
          <w:lang w:val="uk-UA"/>
        </w:rPr>
        <w:t>Підстави для виконання бюджетної програми:</w:t>
      </w:r>
    </w:p>
    <w:p w:rsidR="0042347D" w:rsidRDefault="0042347D" w:rsidP="00982C8A">
      <w:pPr>
        <w:jc w:val="both"/>
        <w:rPr>
          <w:color w:val="000000"/>
          <w:sz w:val="24"/>
          <w:szCs w:val="24"/>
          <w:lang w:val="uk-UA"/>
        </w:rPr>
      </w:pPr>
    </w:p>
    <w:p w:rsidR="00982C8A" w:rsidRPr="00CA5997" w:rsidRDefault="005078BC" w:rsidP="00982C8A">
      <w:pPr>
        <w:jc w:val="both"/>
        <w:rPr>
          <w:sz w:val="24"/>
          <w:szCs w:val="24"/>
          <w:lang w:val="uk-UA"/>
        </w:rPr>
      </w:pPr>
      <w:r w:rsidRPr="00CA5997">
        <w:rPr>
          <w:sz w:val="24"/>
          <w:szCs w:val="24"/>
          <w:lang w:val="uk-UA"/>
        </w:rPr>
        <w:t>Конституція України, Бюджетний кодекс України, Закон України «Про Державний бюджет України на 202</w:t>
      </w:r>
      <w:r>
        <w:rPr>
          <w:sz w:val="24"/>
          <w:szCs w:val="24"/>
          <w:lang w:val="uk-UA"/>
        </w:rPr>
        <w:t>2</w:t>
      </w:r>
      <w:r w:rsidRPr="00CA5997">
        <w:rPr>
          <w:sz w:val="24"/>
          <w:szCs w:val="24"/>
          <w:lang w:val="uk-UA"/>
        </w:rPr>
        <w:t xml:space="preserve"> рік», рішення Сумської обласної ради від </w:t>
      </w:r>
      <w:r>
        <w:rPr>
          <w:sz w:val="24"/>
          <w:szCs w:val="24"/>
          <w:lang w:val="uk-UA"/>
        </w:rPr>
        <w:t>22.12</w:t>
      </w:r>
      <w:r w:rsidRPr="00CA5997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1</w:t>
      </w:r>
      <w:r w:rsidRPr="00CA5997">
        <w:rPr>
          <w:sz w:val="24"/>
          <w:szCs w:val="24"/>
          <w:lang w:val="uk-UA"/>
        </w:rPr>
        <w:t xml:space="preserve"> «Про обласний бюджет Сумської області на 202</w:t>
      </w:r>
      <w:r>
        <w:rPr>
          <w:sz w:val="24"/>
          <w:szCs w:val="24"/>
          <w:lang w:val="uk-UA"/>
        </w:rPr>
        <w:t>2</w:t>
      </w:r>
      <w:r w:rsidRPr="00CA5997">
        <w:rPr>
          <w:sz w:val="24"/>
          <w:szCs w:val="24"/>
          <w:lang w:val="uk-UA"/>
        </w:rPr>
        <w:t xml:space="preserve"> рік»</w:t>
      </w:r>
      <w:r w:rsidR="00D14345">
        <w:rPr>
          <w:sz w:val="24"/>
          <w:szCs w:val="24"/>
          <w:lang w:val="uk-UA"/>
        </w:rPr>
        <w:t xml:space="preserve">, </w:t>
      </w:r>
      <w:r w:rsidR="00D14345" w:rsidRPr="001B153B">
        <w:rPr>
          <w:sz w:val="24"/>
          <w:szCs w:val="24"/>
          <w:lang w:val="uk-UA"/>
        </w:rPr>
        <w:t>розпорядження голови Сумської обласної військової адміністрації від 22.04.2022 № 126-ОД «Про внесення змін до обласного бюджету Сумської області на 2022 рік».</w:t>
      </w:r>
    </w:p>
    <w:p w:rsidR="00982C8A" w:rsidRPr="00CA5997" w:rsidRDefault="00982C8A" w:rsidP="00982C8A">
      <w:pPr>
        <w:jc w:val="both"/>
        <w:rPr>
          <w:sz w:val="24"/>
          <w:szCs w:val="24"/>
          <w:lang w:val="uk-UA"/>
        </w:rPr>
      </w:pPr>
    </w:p>
    <w:p w:rsidR="00982C8A" w:rsidRDefault="00982C8A" w:rsidP="00982C8A">
      <w:pPr>
        <w:jc w:val="both"/>
        <w:rPr>
          <w:sz w:val="24"/>
          <w:szCs w:val="24"/>
          <w:lang w:val="uk-UA"/>
        </w:rPr>
      </w:pPr>
      <w:r w:rsidRPr="00CA5997">
        <w:rPr>
          <w:sz w:val="24"/>
          <w:szCs w:val="24"/>
          <w:lang w:val="uk-UA"/>
        </w:rPr>
        <w:t>6. Цілі державної політики, на досягнення яких спрямована реалізація бюджетної програми:</w:t>
      </w:r>
    </w:p>
    <w:p w:rsidR="0042347D" w:rsidRPr="00CA5997" w:rsidRDefault="0042347D" w:rsidP="00982C8A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3969"/>
      </w:tblGrid>
      <w:tr w:rsidR="00982C8A" w:rsidRPr="002533D6" w:rsidTr="002533D6">
        <w:trPr>
          <w:trHeight w:val="406"/>
        </w:trPr>
        <w:tc>
          <w:tcPr>
            <w:tcW w:w="817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969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Ціль державної політики</w:t>
            </w:r>
          </w:p>
        </w:tc>
      </w:tr>
      <w:tr w:rsidR="00982C8A" w:rsidRPr="002533D6" w:rsidTr="00000F51">
        <w:trPr>
          <w:trHeight w:val="469"/>
        </w:trPr>
        <w:tc>
          <w:tcPr>
            <w:tcW w:w="817" w:type="dxa"/>
            <w:shd w:val="clear" w:color="auto" w:fill="auto"/>
            <w:vAlign w:val="bottom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969" w:type="dxa"/>
            <w:shd w:val="clear" w:color="auto" w:fill="auto"/>
            <w:vAlign w:val="bottom"/>
          </w:tcPr>
          <w:p w:rsidR="00982C8A" w:rsidRPr="002533D6" w:rsidRDefault="005078BC" w:rsidP="002533D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Забезпечення професійної підготовки у сфері підвищення кваліфікації, перепідготовки кадрів закладами післядипломної освіти</w:t>
            </w:r>
          </w:p>
        </w:tc>
      </w:tr>
    </w:tbl>
    <w:p w:rsidR="00982C8A" w:rsidRPr="00CA5997" w:rsidRDefault="00982C8A" w:rsidP="00982C8A">
      <w:pPr>
        <w:jc w:val="both"/>
        <w:rPr>
          <w:sz w:val="24"/>
          <w:szCs w:val="24"/>
          <w:lang w:val="uk-UA"/>
        </w:rPr>
      </w:pPr>
    </w:p>
    <w:p w:rsidR="00982C8A" w:rsidRDefault="00982C8A" w:rsidP="00982C8A">
      <w:pPr>
        <w:jc w:val="both"/>
        <w:rPr>
          <w:color w:val="000000"/>
          <w:sz w:val="24"/>
          <w:szCs w:val="24"/>
          <w:lang w:val="uk-UA"/>
        </w:rPr>
      </w:pPr>
      <w:r w:rsidRPr="00CA5997">
        <w:rPr>
          <w:sz w:val="24"/>
          <w:szCs w:val="24"/>
          <w:lang w:val="uk-UA"/>
        </w:rPr>
        <w:t xml:space="preserve">7. </w:t>
      </w:r>
      <w:r w:rsidRPr="00CA5997">
        <w:rPr>
          <w:color w:val="000000"/>
          <w:sz w:val="24"/>
          <w:szCs w:val="24"/>
          <w:lang w:val="uk-UA"/>
        </w:rPr>
        <w:t>Мета бюджетної програми:</w:t>
      </w:r>
    </w:p>
    <w:p w:rsidR="0042347D" w:rsidRPr="00CA5997" w:rsidRDefault="0042347D" w:rsidP="00982C8A">
      <w:pPr>
        <w:jc w:val="both"/>
        <w:rPr>
          <w:color w:val="000000"/>
          <w:sz w:val="24"/>
          <w:szCs w:val="24"/>
          <w:lang w:val="uk-UA"/>
        </w:rPr>
      </w:pPr>
    </w:p>
    <w:p w:rsidR="00982C8A" w:rsidRPr="00CA5997" w:rsidRDefault="005078BC" w:rsidP="00982C8A">
      <w:pPr>
        <w:jc w:val="both"/>
        <w:rPr>
          <w:color w:val="000000"/>
          <w:sz w:val="24"/>
          <w:szCs w:val="24"/>
          <w:lang w:val="uk-UA"/>
        </w:rPr>
      </w:pPr>
      <w:r w:rsidRPr="00CA5997">
        <w:rPr>
          <w:sz w:val="24"/>
          <w:szCs w:val="24"/>
          <w:lang w:val="uk-UA"/>
        </w:rPr>
        <w:t>Забезпечення підвищення кваліфікації та перепідготовк</w:t>
      </w:r>
      <w:r>
        <w:rPr>
          <w:sz w:val="24"/>
          <w:szCs w:val="24"/>
          <w:lang w:val="uk-UA"/>
        </w:rPr>
        <w:t>и</w:t>
      </w:r>
      <w:r w:rsidRPr="00CA5997">
        <w:rPr>
          <w:sz w:val="24"/>
          <w:szCs w:val="24"/>
          <w:lang w:val="uk-UA"/>
        </w:rPr>
        <w:t xml:space="preserve"> кадрів державних службовців та посадових осіб органів місцевого самоврядування, інших працівників державних підприємств, установ і організацій Сумської області центром післядипломної освіти</w:t>
      </w:r>
      <w:r w:rsidR="00982C8A" w:rsidRPr="00CA5997">
        <w:rPr>
          <w:sz w:val="24"/>
          <w:szCs w:val="24"/>
          <w:lang w:val="uk-UA"/>
        </w:rPr>
        <w:t>.</w:t>
      </w:r>
    </w:p>
    <w:p w:rsidR="00982C8A" w:rsidRPr="00CA5997" w:rsidRDefault="00982C8A" w:rsidP="00982C8A">
      <w:pPr>
        <w:jc w:val="both"/>
        <w:rPr>
          <w:color w:val="000000"/>
          <w:sz w:val="24"/>
          <w:szCs w:val="24"/>
          <w:lang w:val="uk-UA"/>
        </w:rPr>
      </w:pPr>
    </w:p>
    <w:p w:rsidR="00982C8A" w:rsidRDefault="00982C8A" w:rsidP="00982C8A">
      <w:pPr>
        <w:jc w:val="both"/>
        <w:rPr>
          <w:color w:val="000000"/>
          <w:sz w:val="24"/>
          <w:szCs w:val="24"/>
          <w:lang w:val="uk-UA"/>
        </w:rPr>
      </w:pPr>
      <w:r w:rsidRPr="00CA5997">
        <w:rPr>
          <w:color w:val="000000"/>
          <w:sz w:val="24"/>
          <w:szCs w:val="24"/>
          <w:lang w:val="uk-UA"/>
        </w:rPr>
        <w:t>8. Завдання бюджетної програми:</w:t>
      </w:r>
    </w:p>
    <w:p w:rsidR="0042347D" w:rsidRPr="00CA5997" w:rsidRDefault="0042347D" w:rsidP="00982C8A">
      <w:pPr>
        <w:jc w:val="both"/>
        <w:rPr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3969"/>
      </w:tblGrid>
      <w:tr w:rsidR="00982C8A" w:rsidRPr="002533D6" w:rsidTr="002533D6">
        <w:trPr>
          <w:trHeight w:val="406"/>
        </w:trPr>
        <w:tc>
          <w:tcPr>
            <w:tcW w:w="817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969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982C8A" w:rsidRPr="002533D6" w:rsidTr="00000F51">
        <w:trPr>
          <w:trHeight w:val="474"/>
        </w:trPr>
        <w:tc>
          <w:tcPr>
            <w:tcW w:w="817" w:type="dxa"/>
            <w:shd w:val="clear" w:color="auto" w:fill="auto"/>
            <w:vAlign w:val="bottom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969" w:type="dxa"/>
            <w:shd w:val="clear" w:color="auto" w:fill="auto"/>
            <w:vAlign w:val="bottom"/>
          </w:tcPr>
          <w:p w:rsidR="00982C8A" w:rsidRPr="002533D6" w:rsidRDefault="005078BC" w:rsidP="002533D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Забезпечити підвищення кваліфікації та перепідготовку кадрів закладами післядипломної освіти</w:t>
            </w:r>
          </w:p>
        </w:tc>
      </w:tr>
    </w:tbl>
    <w:p w:rsidR="00982C8A" w:rsidRPr="00CA5997" w:rsidRDefault="00982C8A" w:rsidP="00982C8A">
      <w:pPr>
        <w:jc w:val="both"/>
        <w:rPr>
          <w:color w:val="000000"/>
          <w:sz w:val="24"/>
          <w:szCs w:val="24"/>
          <w:lang w:val="uk-UA"/>
        </w:rPr>
      </w:pPr>
    </w:p>
    <w:p w:rsidR="00982C8A" w:rsidRDefault="00982C8A" w:rsidP="00982C8A">
      <w:pPr>
        <w:jc w:val="both"/>
        <w:rPr>
          <w:color w:val="000000"/>
          <w:sz w:val="24"/>
          <w:szCs w:val="24"/>
          <w:lang w:val="uk-UA"/>
        </w:rPr>
      </w:pPr>
      <w:r w:rsidRPr="00CA5997">
        <w:rPr>
          <w:sz w:val="24"/>
          <w:szCs w:val="24"/>
          <w:lang w:val="uk-UA"/>
        </w:rPr>
        <w:t xml:space="preserve">9. </w:t>
      </w:r>
      <w:r w:rsidRPr="00CA5997">
        <w:rPr>
          <w:color w:val="000000"/>
          <w:sz w:val="24"/>
          <w:szCs w:val="24"/>
          <w:lang w:val="uk-UA"/>
        </w:rPr>
        <w:t>Напрями використання бюджетних коштів:                                                                                                                                      гривень</w:t>
      </w:r>
    </w:p>
    <w:p w:rsidR="0042347D" w:rsidRPr="00CA5997" w:rsidRDefault="0042347D" w:rsidP="00982C8A">
      <w:pPr>
        <w:jc w:val="both"/>
        <w:rPr>
          <w:sz w:val="24"/>
          <w:szCs w:val="24"/>
          <w:lang w:val="uk-UA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080"/>
        <w:gridCol w:w="1984"/>
        <w:gridCol w:w="1843"/>
        <w:gridCol w:w="1984"/>
      </w:tblGrid>
      <w:tr w:rsidR="00982C8A" w:rsidRPr="002533D6" w:rsidTr="002533D6">
        <w:tc>
          <w:tcPr>
            <w:tcW w:w="817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</w:rPr>
              <w:t>Спеціальний фонд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982C8A" w:rsidRPr="002533D6" w:rsidTr="002533D6">
        <w:trPr>
          <w:trHeight w:val="392"/>
        </w:trPr>
        <w:tc>
          <w:tcPr>
            <w:tcW w:w="817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443098" w:rsidRPr="002533D6" w:rsidTr="002533D6">
        <w:tc>
          <w:tcPr>
            <w:tcW w:w="817" w:type="dxa"/>
            <w:shd w:val="clear" w:color="auto" w:fill="auto"/>
          </w:tcPr>
          <w:p w:rsidR="00443098" w:rsidRPr="002533D6" w:rsidRDefault="00443098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43098" w:rsidRPr="002533D6" w:rsidRDefault="00443098" w:rsidP="006C3570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 xml:space="preserve">Надання послуг з післядипломної освіти державним службовцям, </w:t>
            </w:r>
            <w:r w:rsidRPr="002533D6">
              <w:rPr>
                <w:sz w:val="24"/>
                <w:szCs w:val="24"/>
                <w:lang w:val="uk-UA"/>
              </w:rPr>
              <w:lastRenderedPageBreak/>
              <w:t>посадовим особам місцевого самоврядування і працівникам</w:t>
            </w:r>
            <w:r>
              <w:rPr>
                <w:sz w:val="24"/>
                <w:szCs w:val="24"/>
                <w:lang w:val="uk-UA"/>
              </w:rPr>
              <w:t xml:space="preserve"> державних</w:t>
            </w:r>
            <w:r w:rsidRPr="002533D6">
              <w:rPr>
                <w:sz w:val="24"/>
                <w:szCs w:val="24"/>
                <w:lang w:val="uk-UA"/>
              </w:rPr>
              <w:t xml:space="preserve"> підприємств</w:t>
            </w:r>
          </w:p>
        </w:tc>
        <w:tc>
          <w:tcPr>
            <w:tcW w:w="1984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lastRenderedPageBreak/>
              <w:t>2 </w:t>
            </w:r>
            <w:r>
              <w:rPr>
                <w:sz w:val="24"/>
                <w:szCs w:val="24"/>
                <w:lang w:val="uk-UA"/>
              </w:rPr>
              <w:t>582 537,00</w:t>
            </w:r>
          </w:p>
        </w:tc>
        <w:tc>
          <w:tcPr>
            <w:tcW w:w="1843" w:type="dxa"/>
            <w:shd w:val="clear" w:color="auto" w:fill="auto"/>
          </w:tcPr>
          <w:p w:rsidR="00443098" w:rsidRPr="002533D6" w:rsidRDefault="00443098" w:rsidP="000C5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152</w:t>
            </w:r>
            <w:r w:rsidRPr="002533D6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000</w:t>
            </w:r>
            <w:r w:rsidRPr="002533D6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2 </w:t>
            </w:r>
            <w:r>
              <w:rPr>
                <w:sz w:val="24"/>
                <w:szCs w:val="24"/>
                <w:lang w:val="uk-UA"/>
              </w:rPr>
              <w:t>734 537,00</w:t>
            </w:r>
          </w:p>
        </w:tc>
      </w:tr>
      <w:tr w:rsidR="00443098" w:rsidRPr="002533D6" w:rsidTr="000E2019">
        <w:trPr>
          <w:trHeight w:val="333"/>
        </w:trPr>
        <w:tc>
          <w:tcPr>
            <w:tcW w:w="8897" w:type="dxa"/>
            <w:gridSpan w:val="2"/>
            <w:shd w:val="clear" w:color="auto" w:fill="auto"/>
            <w:vAlign w:val="bottom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lastRenderedPageBreak/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2 </w:t>
            </w:r>
            <w:r>
              <w:rPr>
                <w:sz w:val="24"/>
                <w:szCs w:val="24"/>
                <w:lang w:val="uk-UA"/>
              </w:rPr>
              <w:t>582 537,00</w:t>
            </w:r>
          </w:p>
        </w:tc>
        <w:tc>
          <w:tcPr>
            <w:tcW w:w="1843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152</w:t>
            </w:r>
            <w:r w:rsidRPr="002533D6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000</w:t>
            </w:r>
            <w:r w:rsidRPr="002533D6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2 </w:t>
            </w:r>
            <w:r>
              <w:rPr>
                <w:sz w:val="24"/>
                <w:szCs w:val="24"/>
                <w:lang w:val="uk-UA"/>
              </w:rPr>
              <w:t>734 537,00</w:t>
            </w:r>
          </w:p>
        </w:tc>
      </w:tr>
    </w:tbl>
    <w:p w:rsidR="0042347D" w:rsidRDefault="0042347D" w:rsidP="00982C8A">
      <w:pPr>
        <w:jc w:val="both"/>
        <w:rPr>
          <w:sz w:val="24"/>
          <w:szCs w:val="24"/>
          <w:lang w:val="uk-UA"/>
        </w:rPr>
      </w:pPr>
    </w:p>
    <w:p w:rsidR="00982C8A" w:rsidRDefault="00982C8A" w:rsidP="00982C8A">
      <w:pPr>
        <w:jc w:val="both"/>
        <w:rPr>
          <w:sz w:val="24"/>
          <w:szCs w:val="24"/>
          <w:lang w:val="uk-UA"/>
        </w:rPr>
      </w:pPr>
      <w:r w:rsidRPr="00CA5997">
        <w:rPr>
          <w:sz w:val="24"/>
          <w:szCs w:val="24"/>
          <w:lang w:val="uk-UA"/>
        </w:rPr>
        <w:t>10. Перелік місцевих / регіональних програм, що виконуються у складі бюджетної програми:                                                     гривень</w:t>
      </w:r>
    </w:p>
    <w:p w:rsidR="0042347D" w:rsidRPr="00CA5997" w:rsidRDefault="0042347D" w:rsidP="00982C8A">
      <w:pPr>
        <w:jc w:val="both"/>
        <w:rPr>
          <w:sz w:val="24"/>
          <w:szCs w:val="24"/>
          <w:lang w:val="uk-UA"/>
        </w:rPr>
      </w:pPr>
    </w:p>
    <w:tbl>
      <w:tblPr>
        <w:tblW w:w="14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080"/>
        <w:gridCol w:w="1984"/>
        <w:gridCol w:w="1843"/>
        <w:gridCol w:w="2030"/>
      </w:tblGrid>
      <w:tr w:rsidR="00982C8A" w:rsidRPr="002533D6" w:rsidTr="002533D6">
        <w:tc>
          <w:tcPr>
            <w:tcW w:w="817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Н</w:t>
            </w:r>
            <w:r w:rsidRPr="002533D6">
              <w:rPr>
                <w:b/>
                <w:sz w:val="24"/>
                <w:szCs w:val="24"/>
              </w:rPr>
              <w:t>айменування місцевої</w:t>
            </w:r>
            <w:r w:rsidRPr="002533D6">
              <w:rPr>
                <w:b/>
                <w:sz w:val="24"/>
                <w:szCs w:val="24"/>
                <w:lang w:val="en-US"/>
              </w:rPr>
              <w:t> </w:t>
            </w:r>
            <w:r w:rsidRPr="002533D6">
              <w:rPr>
                <w:b/>
                <w:sz w:val="24"/>
                <w:szCs w:val="24"/>
              </w:rPr>
              <w:t>/</w:t>
            </w:r>
            <w:r w:rsidRPr="002533D6">
              <w:rPr>
                <w:b/>
                <w:sz w:val="24"/>
                <w:szCs w:val="24"/>
                <w:lang w:val="en-US"/>
              </w:rPr>
              <w:t> </w:t>
            </w:r>
            <w:r w:rsidRPr="002533D6">
              <w:rPr>
                <w:b/>
                <w:sz w:val="24"/>
                <w:szCs w:val="24"/>
              </w:rPr>
              <w:t>регіональної програми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</w:rPr>
              <w:t>Спеціальний фонд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982C8A" w:rsidRPr="002533D6" w:rsidTr="002533D6">
        <w:tc>
          <w:tcPr>
            <w:tcW w:w="817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982C8A" w:rsidRPr="002533D6" w:rsidTr="002533D6">
        <w:tc>
          <w:tcPr>
            <w:tcW w:w="817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  <w:shd w:val="clear" w:color="auto" w:fill="auto"/>
          </w:tcPr>
          <w:p w:rsidR="00982C8A" w:rsidRPr="002533D6" w:rsidRDefault="00982C8A" w:rsidP="00934DF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82C8A" w:rsidRPr="002533D6" w:rsidTr="002533D6">
        <w:tc>
          <w:tcPr>
            <w:tcW w:w="8897" w:type="dxa"/>
            <w:gridSpan w:val="2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82C8A" w:rsidRDefault="00982C8A" w:rsidP="00982C8A">
      <w:pPr>
        <w:jc w:val="both"/>
        <w:rPr>
          <w:sz w:val="24"/>
          <w:szCs w:val="24"/>
          <w:lang w:val="uk-UA"/>
        </w:rPr>
      </w:pPr>
    </w:p>
    <w:p w:rsidR="00982C8A" w:rsidRDefault="00982C8A" w:rsidP="00982C8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11. </w:t>
      </w:r>
      <w:r w:rsidRPr="00573272">
        <w:rPr>
          <w:sz w:val="24"/>
          <w:szCs w:val="24"/>
          <w:lang w:val="uk-UA"/>
        </w:rPr>
        <w:t>Результативні показники бюджетної програми:</w:t>
      </w:r>
    </w:p>
    <w:p w:rsidR="00982C8A" w:rsidRDefault="00982C8A" w:rsidP="00982C8A">
      <w:pPr>
        <w:jc w:val="both"/>
        <w:rPr>
          <w:sz w:val="24"/>
          <w:szCs w:val="24"/>
          <w:lang w:val="uk-U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3999"/>
        <w:gridCol w:w="1275"/>
        <w:gridCol w:w="3953"/>
        <w:gridCol w:w="1556"/>
        <w:gridCol w:w="1636"/>
        <w:gridCol w:w="1684"/>
      </w:tblGrid>
      <w:tr w:rsidR="00B8174F" w:rsidRPr="002533D6" w:rsidTr="00764B8F">
        <w:trPr>
          <w:trHeight w:val="728"/>
        </w:trPr>
        <w:tc>
          <w:tcPr>
            <w:tcW w:w="747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982C8A" w:rsidRPr="00B221CA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Показник</w:t>
            </w:r>
            <w:r w:rsidR="00B221CA">
              <w:rPr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Джерело інформації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65327D" w:rsidRPr="002533D6" w:rsidTr="00764B8F">
        <w:tc>
          <w:tcPr>
            <w:tcW w:w="747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82C8A" w:rsidRPr="002533D6" w:rsidRDefault="00982C8A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982C8A" w:rsidRPr="002533D6" w:rsidTr="00764B8F">
        <w:tc>
          <w:tcPr>
            <w:tcW w:w="747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99" w:type="dxa"/>
            <w:shd w:val="clear" w:color="auto" w:fill="auto"/>
          </w:tcPr>
          <w:p w:rsidR="00982C8A" w:rsidRPr="002533D6" w:rsidRDefault="00982C8A" w:rsidP="002533D6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275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53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174F" w:rsidRPr="002533D6" w:rsidTr="00764B8F">
        <w:tc>
          <w:tcPr>
            <w:tcW w:w="747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  <w:shd w:val="clear" w:color="auto" w:fill="auto"/>
          </w:tcPr>
          <w:p w:rsidR="00B8174F" w:rsidRPr="002533D6" w:rsidRDefault="00B8174F" w:rsidP="002533D6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кількість закладів</w:t>
            </w:r>
          </w:p>
        </w:tc>
        <w:tc>
          <w:tcPr>
            <w:tcW w:w="1275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3953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556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</w:t>
            </w:r>
          </w:p>
        </w:tc>
      </w:tr>
      <w:tr w:rsidR="0065327D" w:rsidRPr="002533D6" w:rsidTr="00764B8F">
        <w:tc>
          <w:tcPr>
            <w:tcW w:w="747" w:type="dxa"/>
            <w:shd w:val="clear" w:color="auto" w:fill="auto"/>
          </w:tcPr>
          <w:p w:rsidR="00982C8A" w:rsidRPr="002533D6" w:rsidRDefault="00982C8A" w:rsidP="002533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  <w:shd w:val="clear" w:color="auto" w:fill="auto"/>
          </w:tcPr>
          <w:p w:rsidR="00982C8A" w:rsidRPr="002533D6" w:rsidRDefault="00B8174F" w:rsidP="002533D6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color w:val="000000"/>
                <w:sz w:val="24"/>
                <w:szCs w:val="24"/>
              </w:rPr>
              <w:t>кількість штатних одиниць за умовами оплати</w:t>
            </w:r>
            <w:r w:rsidRPr="002533D6">
              <w:rPr>
                <w:color w:val="000000"/>
                <w:sz w:val="24"/>
                <w:szCs w:val="24"/>
                <w:lang w:val="uk-UA"/>
              </w:rPr>
              <w:t>,</w:t>
            </w:r>
            <w:r w:rsidRPr="002533D6">
              <w:rPr>
                <w:color w:val="000000"/>
                <w:sz w:val="24"/>
                <w:szCs w:val="24"/>
              </w:rPr>
              <w:t xml:space="preserve"> віднесених до педагогічного персоналу</w:t>
            </w:r>
          </w:p>
        </w:tc>
        <w:tc>
          <w:tcPr>
            <w:tcW w:w="1275" w:type="dxa"/>
            <w:shd w:val="clear" w:color="auto" w:fill="auto"/>
          </w:tcPr>
          <w:p w:rsidR="00982C8A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3953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556" w:type="dxa"/>
            <w:shd w:val="clear" w:color="auto" w:fill="auto"/>
          </w:tcPr>
          <w:p w:rsidR="00982C8A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982C8A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6</w:t>
            </w:r>
          </w:p>
        </w:tc>
      </w:tr>
      <w:tr w:rsidR="0065327D" w:rsidRPr="002533D6" w:rsidTr="00764B8F">
        <w:tc>
          <w:tcPr>
            <w:tcW w:w="747" w:type="dxa"/>
            <w:shd w:val="clear" w:color="auto" w:fill="auto"/>
          </w:tcPr>
          <w:p w:rsidR="00B8174F" w:rsidRPr="002533D6" w:rsidRDefault="00B8174F" w:rsidP="002533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  <w:shd w:val="clear" w:color="auto" w:fill="auto"/>
          </w:tcPr>
          <w:p w:rsidR="00B8174F" w:rsidRPr="002533D6" w:rsidRDefault="00B8174F" w:rsidP="002533D6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color w:val="000000"/>
                <w:sz w:val="24"/>
                <w:szCs w:val="24"/>
              </w:rPr>
              <w:t xml:space="preserve">кількість штатних одиниць </w:t>
            </w:r>
            <w:r w:rsidRPr="002533D6">
              <w:rPr>
                <w:color w:val="000000"/>
                <w:sz w:val="24"/>
                <w:szCs w:val="24"/>
                <w:lang w:val="uk-UA"/>
              </w:rPr>
              <w:t>інших працівників</w:t>
            </w:r>
          </w:p>
        </w:tc>
        <w:tc>
          <w:tcPr>
            <w:tcW w:w="1275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3953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556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4</w:t>
            </w:r>
          </w:p>
        </w:tc>
      </w:tr>
      <w:tr w:rsidR="0065327D" w:rsidRPr="002533D6" w:rsidTr="00764B8F">
        <w:tc>
          <w:tcPr>
            <w:tcW w:w="747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99" w:type="dxa"/>
            <w:shd w:val="clear" w:color="auto" w:fill="auto"/>
          </w:tcPr>
          <w:p w:rsidR="00982C8A" w:rsidRPr="002533D6" w:rsidRDefault="00982C8A" w:rsidP="002533D6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275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53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43098" w:rsidRPr="002533D6" w:rsidTr="00764B8F">
        <w:tc>
          <w:tcPr>
            <w:tcW w:w="747" w:type="dxa"/>
            <w:shd w:val="clear" w:color="auto" w:fill="auto"/>
          </w:tcPr>
          <w:p w:rsidR="00443098" w:rsidRPr="002533D6" w:rsidRDefault="00443098" w:rsidP="0044309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  <w:shd w:val="clear" w:color="auto" w:fill="auto"/>
          </w:tcPr>
          <w:p w:rsidR="00443098" w:rsidRPr="002533D6" w:rsidRDefault="00443098" w:rsidP="00443098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color w:val="000000"/>
                <w:sz w:val="24"/>
                <w:szCs w:val="24"/>
                <w:lang w:val="uk-UA"/>
              </w:rPr>
              <w:t>середньорічна кількість слухачів, які пройдуть підвищення кваліфікації</w:t>
            </w:r>
          </w:p>
        </w:tc>
        <w:tc>
          <w:tcPr>
            <w:tcW w:w="1275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3953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 xml:space="preserve">План-графік підвищення кваліфікації державних службовців, посадових осіб місцевого само-врядування, депутатів місцевих рад </w:t>
            </w:r>
            <w:r>
              <w:rPr>
                <w:sz w:val="24"/>
                <w:szCs w:val="24"/>
                <w:lang w:val="uk-UA"/>
              </w:rPr>
              <w:t xml:space="preserve">у Сумському регіональному центрі підвищення кваліфікації </w:t>
            </w:r>
            <w:r w:rsidRPr="002533D6">
              <w:rPr>
                <w:sz w:val="24"/>
                <w:szCs w:val="24"/>
                <w:lang w:val="uk-UA"/>
              </w:rPr>
              <w:t>на 202</w:t>
            </w:r>
            <w:r>
              <w:rPr>
                <w:sz w:val="24"/>
                <w:szCs w:val="24"/>
                <w:lang w:val="uk-UA"/>
              </w:rPr>
              <w:t>2</w:t>
            </w:r>
            <w:r w:rsidRPr="002533D6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6" w:type="dxa"/>
            <w:shd w:val="clear" w:color="auto" w:fill="auto"/>
          </w:tcPr>
          <w:p w:rsidR="00443098" w:rsidRPr="004740CF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4740CF">
              <w:rPr>
                <w:sz w:val="24"/>
                <w:szCs w:val="24"/>
                <w:lang w:val="uk-UA"/>
              </w:rPr>
              <w:t>1 955</w:t>
            </w:r>
          </w:p>
        </w:tc>
        <w:tc>
          <w:tcPr>
            <w:tcW w:w="1636" w:type="dxa"/>
            <w:shd w:val="clear" w:color="auto" w:fill="auto"/>
          </w:tcPr>
          <w:p w:rsidR="00443098" w:rsidRPr="004740CF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4740CF">
              <w:rPr>
                <w:sz w:val="24"/>
                <w:szCs w:val="24"/>
                <w:lang w:val="uk-UA"/>
              </w:rPr>
              <w:t>645</w:t>
            </w:r>
          </w:p>
        </w:tc>
        <w:tc>
          <w:tcPr>
            <w:tcW w:w="1684" w:type="dxa"/>
            <w:shd w:val="clear" w:color="auto" w:fill="auto"/>
          </w:tcPr>
          <w:p w:rsidR="00443098" w:rsidRPr="004740CF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4740CF">
              <w:rPr>
                <w:sz w:val="24"/>
                <w:szCs w:val="24"/>
                <w:lang w:val="uk-UA"/>
              </w:rPr>
              <w:t>2 600</w:t>
            </w:r>
          </w:p>
        </w:tc>
      </w:tr>
      <w:tr w:rsidR="00443098" w:rsidRPr="002533D6" w:rsidTr="00764B8F">
        <w:tc>
          <w:tcPr>
            <w:tcW w:w="747" w:type="dxa"/>
            <w:shd w:val="clear" w:color="auto" w:fill="auto"/>
          </w:tcPr>
          <w:p w:rsidR="00443098" w:rsidRPr="002533D6" w:rsidRDefault="00443098" w:rsidP="0044309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  <w:shd w:val="clear" w:color="auto" w:fill="auto"/>
          </w:tcPr>
          <w:p w:rsidR="00443098" w:rsidRPr="002533D6" w:rsidRDefault="00443098" w:rsidP="00443098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bCs/>
                <w:color w:val="000000"/>
                <w:sz w:val="24"/>
                <w:szCs w:val="24"/>
              </w:rPr>
              <w:t xml:space="preserve">кількість </w:t>
            </w:r>
            <w:r w:rsidRPr="002533D6">
              <w:rPr>
                <w:bCs/>
                <w:sz w:val="24"/>
                <w:szCs w:val="24"/>
              </w:rPr>
              <w:t>проведених</w:t>
            </w:r>
            <w:r w:rsidRPr="002533D6">
              <w:rPr>
                <w:bCs/>
                <w:color w:val="000000"/>
                <w:sz w:val="24"/>
                <w:szCs w:val="24"/>
              </w:rPr>
              <w:t xml:space="preserve"> семінарів</w:t>
            </w:r>
          </w:p>
        </w:tc>
        <w:tc>
          <w:tcPr>
            <w:tcW w:w="1275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Pr="002533D6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53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 xml:space="preserve">План-графік підвищення кваліфікації державних службовців, </w:t>
            </w:r>
            <w:r w:rsidRPr="002533D6">
              <w:rPr>
                <w:sz w:val="24"/>
                <w:szCs w:val="24"/>
                <w:lang w:val="uk-UA"/>
              </w:rPr>
              <w:lastRenderedPageBreak/>
              <w:t xml:space="preserve">посадових осіб місцевого само-врядування, депутатів місцевих рад </w:t>
            </w:r>
            <w:r>
              <w:rPr>
                <w:sz w:val="24"/>
                <w:szCs w:val="24"/>
                <w:lang w:val="uk-UA"/>
              </w:rPr>
              <w:t xml:space="preserve">у Сумському регіональному центрі підвищення кваліфікації </w:t>
            </w:r>
            <w:r w:rsidRPr="002533D6">
              <w:rPr>
                <w:sz w:val="24"/>
                <w:szCs w:val="24"/>
                <w:lang w:val="uk-UA"/>
              </w:rPr>
              <w:t>на 202</w:t>
            </w:r>
            <w:r>
              <w:rPr>
                <w:sz w:val="24"/>
                <w:szCs w:val="24"/>
                <w:lang w:val="uk-UA"/>
              </w:rPr>
              <w:t>2</w:t>
            </w:r>
            <w:r w:rsidRPr="002533D6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6" w:type="dxa"/>
            <w:shd w:val="clear" w:color="auto" w:fill="auto"/>
          </w:tcPr>
          <w:p w:rsidR="00443098" w:rsidRPr="004740CF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4740CF">
              <w:rPr>
                <w:sz w:val="24"/>
                <w:szCs w:val="24"/>
                <w:lang w:val="uk-UA"/>
              </w:rPr>
              <w:lastRenderedPageBreak/>
              <w:t>72</w:t>
            </w:r>
          </w:p>
        </w:tc>
        <w:tc>
          <w:tcPr>
            <w:tcW w:w="1636" w:type="dxa"/>
            <w:shd w:val="clear" w:color="auto" w:fill="auto"/>
          </w:tcPr>
          <w:p w:rsidR="00443098" w:rsidRPr="004740CF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4740CF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684" w:type="dxa"/>
            <w:shd w:val="clear" w:color="auto" w:fill="auto"/>
          </w:tcPr>
          <w:p w:rsidR="00443098" w:rsidRPr="004740CF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4740CF">
              <w:rPr>
                <w:sz w:val="24"/>
                <w:szCs w:val="24"/>
                <w:lang w:val="uk-UA"/>
              </w:rPr>
              <w:t>90</w:t>
            </w:r>
          </w:p>
        </w:tc>
      </w:tr>
      <w:tr w:rsidR="0042347D" w:rsidRPr="002533D6" w:rsidTr="00764B8F">
        <w:tc>
          <w:tcPr>
            <w:tcW w:w="747" w:type="dxa"/>
            <w:shd w:val="clear" w:color="auto" w:fill="auto"/>
            <w:vAlign w:val="center"/>
          </w:tcPr>
          <w:p w:rsidR="0042347D" w:rsidRPr="002533D6" w:rsidRDefault="0042347D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42347D" w:rsidRPr="002533D6" w:rsidRDefault="0042347D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47D" w:rsidRPr="002533D6" w:rsidRDefault="0042347D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42347D" w:rsidRPr="002533D6" w:rsidRDefault="0042347D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2347D" w:rsidRPr="002533D6" w:rsidRDefault="0042347D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2347D" w:rsidRPr="002533D6" w:rsidRDefault="0042347D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2347D" w:rsidRPr="002533D6" w:rsidRDefault="0042347D" w:rsidP="002533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65327D" w:rsidRPr="002533D6" w:rsidTr="00764B8F">
        <w:tc>
          <w:tcPr>
            <w:tcW w:w="747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99" w:type="dxa"/>
            <w:shd w:val="clear" w:color="auto" w:fill="auto"/>
          </w:tcPr>
          <w:p w:rsidR="00982C8A" w:rsidRPr="002533D6" w:rsidRDefault="00F57ACE" w:rsidP="002533D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  <w:r w:rsidR="00982C8A" w:rsidRPr="002533D6">
              <w:rPr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75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53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174F" w:rsidRPr="002533D6" w:rsidTr="00764B8F">
        <w:tc>
          <w:tcPr>
            <w:tcW w:w="747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  <w:shd w:val="clear" w:color="auto" w:fill="auto"/>
          </w:tcPr>
          <w:p w:rsidR="00B8174F" w:rsidRPr="002533D6" w:rsidRDefault="00B8174F" w:rsidP="002533D6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чоловіко-місяців навчання</w:t>
            </w:r>
          </w:p>
        </w:tc>
        <w:tc>
          <w:tcPr>
            <w:tcW w:w="1275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тис.</w:t>
            </w:r>
          </w:p>
        </w:tc>
        <w:tc>
          <w:tcPr>
            <w:tcW w:w="3953" w:type="dxa"/>
            <w:shd w:val="clear" w:color="auto" w:fill="auto"/>
          </w:tcPr>
          <w:p w:rsidR="00B8174F" w:rsidRDefault="00B8174F" w:rsidP="002533D6">
            <w:pPr>
              <w:jc w:val="center"/>
            </w:pPr>
            <w:r w:rsidRPr="002533D6">
              <w:rPr>
                <w:sz w:val="24"/>
                <w:szCs w:val="24"/>
                <w:lang w:val="uk-UA"/>
              </w:rPr>
              <w:t>внутрішньогосподарський облік</w:t>
            </w:r>
          </w:p>
        </w:tc>
        <w:tc>
          <w:tcPr>
            <w:tcW w:w="1556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B8174F" w:rsidRPr="002533D6" w:rsidRDefault="00B8174F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B8174F" w:rsidRPr="002533D6" w:rsidRDefault="00B8174F" w:rsidP="0070644B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0,</w:t>
            </w:r>
            <w:r w:rsidR="0070644B">
              <w:rPr>
                <w:sz w:val="24"/>
                <w:szCs w:val="24"/>
                <w:lang w:val="uk-UA"/>
              </w:rPr>
              <w:t>3</w:t>
            </w:r>
          </w:p>
        </w:tc>
      </w:tr>
      <w:tr w:rsidR="00443098" w:rsidRPr="002533D6" w:rsidTr="00764B8F">
        <w:tc>
          <w:tcPr>
            <w:tcW w:w="747" w:type="dxa"/>
            <w:shd w:val="clear" w:color="auto" w:fill="auto"/>
          </w:tcPr>
          <w:p w:rsidR="00443098" w:rsidRPr="002533D6" w:rsidRDefault="00443098" w:rsidP="0044309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  <w:shd w:val="clear" w:color="auto" w:fill="auto"/>
          </w:tcPr>
          <w:p w:rsidR="00443098" w:rsidRPr="002533D6" w:rsidRDefault="00443098" w:rsidP="00443098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color w:val="000000"/>
                <w:sz w:val="24"/>
                <w:szCs w:val="24"/>
              </w:rPr>
              <w:t>витрати на 1 слухача, що підвищить кваліфікацію</w:t>
            </w:r>
          </w:p>
        </w:tc>
        <w:tc>
          <w:tcPr>
            <w:tcW w:w="1275" w:type="dxa"/>
            <w:shd w:val="clear" w:color="auto" w:fill="auto"/>
          </w:tcPr>
          <w:p w:rsidR="00443098" w:rsidRPr="002533D6" w:rsidRDefault="00443098" w:rsidP="00443098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953" w:type="dxa"/>
            <w:shd w:val="clear" w:color="auto" w:fill="auto"/>
          </w:tcPr>
          <w:p w:rsidR="00443098" w:rsidRDefault="00443098" w:rsidP="00443098">
            <w:pPr>
              <w:jc w:val="center"/>
            </w:pPr>
            <w:r w:rsidRPr="002533D6">
              <w:rPr>
                <w:sz w:val="24"/>
                <w:szCs w:val="24"/>
                <w:lang w:val="uk-UA"/>
              </w:rPr>
              <w:t>внутрішньогосподарський облік</w:t>
            </w:r>
          </w:p>
        </w:tc>
        <w:tc>
          <w:tcPr>
            <w:tcW w:w="1556" w:type="dxa"/>
            <w:shd w:val="clear" w:color="auto" w:fill="auto"/>
          </w:tcPr>
          <w:p w:rsidR="00443098" w:rsidRPr="001B153B" w:rsidRDefault="00443098" w:rsidP="00B87C7A">
            <w:pPr>
              <w:jc w:val="center"/>
              <w:rPr>
                <w:sz w:val="24"/>
                <w:szCs w:val="24"/>
                <w:lang w:val="uk-UA"/>
              </w:rPr>
            </w:pPr>
            <w:r w:rsidRPr="001B153B">
              <w:rPr>
                <w:sz w:val="24"/>
                <w:szCs w:val="24"/>
                <w:lang w:val="uk-UA"/>
              </w:rPr>
              <w:t>1 3</w:t>
            </w:r>
            <w:r w:rsidR="00B87C7A" w:rsidRPr="001B153B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636" w:type="dxa"/>
            <w:shd w:val="clear" w:color="auto" w:fill="auto"/>
          </w:tcPr>
          <w:p w:rsidR="00443098" w:rsidRPr="001B153B" w:rsidRDefault="00443098" w:rsidP="00443098">
            <w:pPr>
              <w:jc w:val="center"/>
            </w:pPr>
            <w:r w:rsidRPr="001B153B">
              <w:rPr>
                <w:sz w:val="24"/>
                <w:szCs w:val="24"/>
                <w:lang w:val="uk-UA"/>
              </w:rPr>
              <w:t>236</w:t>
            </w:r>
          </w:p>
        </w:tc>
        <w:tc>
          <w:tcPr>
            <w:tcW w:w="1684" w:type="dxa"/>
            <w:shd w:val="clear" w:color="auto" w:fill="auto"/>
          </w:tcPr>
          <w:p w:rsidR="00443098" w:rsidRPr="001B153B" w:rsidRDefault="00443098" w:rsidP="00B87C7A">
            <w:pPr>
              <w:jc w:val="center"/>
              <w:rPr>
                <w:sz w:val="24"/>
                <w:szCs w:val="24"/>
                <w:lang w:val="uk-UA"/>
              </w:rPr>
            </w:pPr>
            <w:r w:rsidRPr="001B153B">
              <w:rPr>
                <w:sz w:val="24"/>
                <w:szCs w:val="24"/>
                <w:lang w:val="uk-UA"/>
              </w:rPr>
              <w:t>1 0</w:t>
            </w:r>
            <w:r w:rsidR="00B87C7A" w:rsidRPr="001B153B">
              <w:rPr>
                <w:sz w:val="24"/>
                <w:szCs w:val="24"/>
                <w:lang w:val="uk-UA"/>
              </w:rPr>
              <w:t>5</w:t>
            </w:r>
            <w:r w:rsidRPr="001B153B">
              <w:rPr>
                <w:sz w:val="24"/>
                <w:szCs w:val="24"/>
                <w:lang w:val="uk-UA"/>
              </w:rPr>
              <w:t>2</w:t>
            </w:r>
          </w:p>
        </w:tc>
      </w:tr>
      <w:tr w:rsidR="0065327D" w:rsidRPr="002533D6" w:rsidTr="00764B8F">
        <w:tc>
          <w:tcPr>
            <w:tcW w:w="747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99" w:type="dxa"/>
            <w:shd w:val="clear" w:color="auto" w:fill="auto"/>
          </w:tcPr>
          <w:p w:rsidR="00982C8A" w:rsidRPr="002533D6" w:rsidRDefault="00982C8A" w:rsidP="002533D6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275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53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5327D" w:rsidRPr="002533D6" w:rsidTr="00764B8F">
        <w:tc>
          <w:tcPr>
            <w:tcW w:w="747" w:type="dxa"/>
            <w:shd w:val="clear" w:color="auto" w:fill="auto"/>
          </w:tcPr>
          <w:p w:rsidR="00982C8A" w:rsidRPr="002533D6" w:rsidRDefault="00982C8A" w:rsidP="002533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  <w:shd w:val="clear" w:color="auto" w:fill="auto"/>
          </w:tcPr>
          <w:p w:rsidR="00982C8A" w:rsidRPr="002533D6" w:rsidRDefault="0065327D" w:rsidP="002533D6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color w:val="000000"/>
                <w:sz w:val="24"/>
                <w:szCs w:val="24"/>
              </w:rPr>
              <w:t>відсоток слухачів, які отримають відповідний документ про підвищення</w:t>
            </w:r>
          </w:p>
        </w:tc>
        <w:tc>
          <w:tcPr>
            <w:tcW w:w="1275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3953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6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  <w:shd w:val="clear" w:color="auto" w:fill="auto"/>
          </w:tcPr>
          <w:p w:rsidR="00982C8A" w:rsidRPr="002533D6" w:rsidRDefault="0065327D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684" w:type="dxa"/>
            <w:shd w:val="clear" w:color="auto" w:fill="auto"/>
          </w:tcPr>
          <w:p w:rsidR="00982C8A" w:rsidRPr="002533D6" w:rsidRDefault="00982C8A" w:rsidP="002533D6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982C8A" w:rsidRDefault="00982C8A" w:rsidP="00982C8A">
      <w:pPr>
        <w:jc w:val="both"/>
        <w:rPr>
          <w:sz w:val="24"/>
          <w:szCs w:val="24"/>
          <w:lang w:val="uk-UA"/>
        </w:rPr>
      </w:pPr>
    </w:p>
    <w:p w:rsidR="00982C8A" w:rsidRDefault="00982C8A" w:rsidP="00982C8A">
      <w:pPr>
        <w:jc w:val="both"/>
        <w:rPr>
          <w:sz w:val="24"/>
          <w:szCs w:val="24"/>
          <w:lang w:val="uk-UA"/>
        </w:rPr>
      </w:pPr>
    </w:p>
    <w:p w:rsidR="000E51A4" w:rsidRPr="00B0162F" w:rsidRDefault="000E51A4" w:rsidP="000E51A4">
      <w:pPr>
        <w:jc w:val="both"/>
        <w:rPr>
          <w:b/>
          <w:sz w:val="24"/>
          <w:szCs w:val="24"/>
          <w:lang w:val="uk-UA"/>
        </w:rPr>
      </w:pPr>
      <w:r w:rsidRPr="00B0162F">
        <w:rPr>
          <w:b/>
          <w:sz w:val="24"/>
          <w:szCs w:val="24"/>
          <w:lang w:val="uk-UA"/>
        </w:rPr>
        <w:t>Керівник апарату</w:t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  <w:t>________________</w:t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0B2D0D">
        <w:rPr>
          <w:b/>
          <w:sz w:val="24"/>
          <w:szCs w:val="24"/>
          <w:u w:val="single"/>
          <w:lang w:val="uk-UA"/>
        </w:rPr>
        <w:t>Ігор КАЛЬЧЕНКО</w:t>
      </w:r>
      <w:r>
        <w:rPr>
          <w:b/>
          <w:sz w:val="24"/>
          <w:szCs w:val="24"/>
          <w:u w:val="single"/>
          <w:lang w:val="uk-UA"/>
        </w:rPr>
        <w:t>_______</w:t>
      </w:r>
    </w:p>
    <w:p w:rsidR="00982C8A" w:rsidRDefault="00982C8A" w:rsidP="00982C8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(підпис)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(ініціали/ініціал, прізвище)</w:t>
      </w:r>
    </w:p>
    <w:p w:rsidR="00982C8A" w:rsidRDefault="00982C8A" w:rsidP="00982C8A">
      <w:pPr>
        <w:jc w:val="both"/>
        <w:rPr>
          <w:sz w:val="24"/>
          <w:szCs w:val="24"/>
          <w:lang w:val="uk-UA"/>
        </w:rPr>
      </w:pPr>
    </w:p>
    <w:p w:rsidR="00910A86" w:rsidRDefault="00910A86" w:rsidP="00982C8A">
      <w:pPr>
        <w:jc w:val="both"/>
        <w:rPr>
          <w:sz w:val="24"/>
          <w:szCs w:val="24"/>
          <w:lang w:val="uk-UA"/>
        </w:rPr>
      </w:pPr>
    </w:p>
    <w:p w:rsidR="00982C8A" w:rsidRDefault="00982C8A" w:rsidP="00982C8A">
      <w:pPr>
        <w:jc w:val="both"/>
        <w:rPr>
          <w:sz w:val="24"/>
          <w:szCs w:val="24"/>
          <w:lang w:val="uk-UA"/>
        </w:rPr>
      </w:pPr>
    </w:p>
    <w:p w:rsidR="00982C8A" w:rsidRPr="000B2D0D" w:rsidRDefault="00982C8A" w:rsidP="00982C8A">
      <w:pPr>
        <w:jc w:val="both"/>
        <w:rPr>
          <w:b/>
          <w:sz w:val="24"/>
          <w:szCs w:val="24"/>
          <w:lang w:val="uk-UA"/>
        </w:rPr>
      </w:pPr>
      <w:r w:rsidRPr="000B2D0D">
        <w:rPr>
          <w:b/>
          <w:sz w:val="24"/>
          <w:szCs w:val="24"/>
          <w:lang w:val="uk-UA"/>
        </w:rPr>
        <w:t>ПОГОДЖЕНО:</w:t>
      </w:r>
    </w:p>
    <w:p w:rsidR="00982C8A" w:rsidRDefault="00982C8A" w:rsidP="00982C8A">
      <w:pPr>
        <w:jc w:val="both"/>
        <w:rPr>
          <w:b/>
          <w:sz w:val="24"/>
          <w:szCs w:val="24"/>
          <w:lang w:val="uk-UA"/>
        </w:rPr>
      </w:pPr>
      <w:r w:rsidRPr="000B2D0D">
        <w:rPr>
          <w:b/>
          <w:sz w:val="24"/>
          <w:szCs w:val="24"/>
          <w:lang w:val="uk-UA"/>
        </w:rPr>
        <w:t xml:space="preserve">Департамент фінансів Сумської обласної </w:t>
      </w:r>
    </w:p>
    <w:p w:rsidR="00982C8A" w:rsidRDefault="00982C8A" w:rsidP="00982C8A">
      <w:pPr>
        <w:jc w:val="both"/>
        <w:rPr>
          <w:b/>
          <w:sz w:val="24"/>
          <w:szCs w:val="24"/>
          <w:lang w:val="uk-UA"/>
        </w:rPr>
      </w:pPr>
      <w:r w:rsidRPr="000B2D0D">
        <w:rPr>
          <w:b/>
          <w:sz w:val="24"/>
          <w:szCs w:val="24"/>
          <w:lang w:val="uk-UA"/>
        </w:rPr>
        <w:t>державної адміністрації</w:t>
      </w:r>
    </w:p>
    <w:p w:rsidR="00982C8A" w:rsidRDefault="00982C8A" w:rsidP="00982C8A">
      <w:pPr>
        <w:jc w:val="both"/>
        <w:rPr>
          <w:b/>
          <w:sz w:val="24"/>
          <w:szCs w:val="24"/>
          <w:lang w:val="uk-UA"/>
        </w:rPr>
      </w:pPr>
    </w:p>
    <w:p w:rsidR="008654FD" w:rsidRPr="00573272" w:rsidRDefault="008654FD" w:rsidP="008654FD">
      <w:pPr>
        <w:rPr>
          <w:b/>
          <w:sz w:val="24"/>
          <w:szCs w:val="24"/>
          <w:u w:val="single"/>
        </w:rPr>
      </w:pPr>
      <w:r w:rsidRPr="008654FD">
        <w:rPr>
          <w:b/>
          <w:sz w:val="24"/>
          <w:szCs w:val="24"/>
          <w:lang w:val="uk-UA"/>
        </w:rPr>
        <w:t>Директор Департаменту фінансів</w:t>
      </w:r>
      <w:r w:rsidR="00910A86" w:rsidRPr="008654FD">
        <w:rPr>
          <w:b/>
          <w:sz w:val="24"/>
          <w:szCs w:val="24"/>
          <w:lang w:val="uk-UA"/>
        </w:rPr>
        <w:tab/>
      </w:r>
      <w:r w:rsidR="00910A86" w:rsidRPr="008654FD">
        <w:rPr>
          <w:b/>
          <w:sz w:val="24"/>
          <w:szCs w:val="24"/>
          <w:lang w:val="uk-UA"/>
        </w:rPr>
        <w:tab/>
      </w:r>
      <w:r w:rsidR="00910A86" w:rsidRPr="008654FD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910A86" w:rsidRPr="008654FD">
        <w:rPr>
          <w:b/>
          <w:sz w:val="24"/>
          <w:szCs w:val="24"/>
          <w:lang w:val="uk-UA"/>
        </w:rPr>
        <w:t>________________</w:t>
      </w:r>
      <w:r w:rsidR="00910A86" w:rsidRPr="008654FD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573272">
        <w:rPr>
          <w:b/>
          <w:sz w:val="24"/>
          <w:szCs w:val="24"/>
          <w:u w:val="single"/>
        </w:rPr>
        <w:t>О</w:t>
      </w:r>
      <w:r>
        <w:rPr>
          <w:b/>
          <w:sz w:val="24"/>
          <w:szCs w:val="24"/>
          <w:u w:val="single"/>
          <w:lang w:val="uk-UA"/>
        </w:rPr>
        <w:t>лена</w:t>
      </w:r>
      <w:r w:rsidRPr="00573272">
        <w:rPr>
          <w:b/>
          <w:sz w:val="24"/>
          <w:szCs w:val="24"/>
          <w:u w:val="single"/>
          <w:lang w:val="uk-UA"/>
        </w:rPr>
        <w:t xml:space="preserve"> </w:t>
      </w:r>
      <w:r w:rsidRPr="00573272">
        <w:rPr>
          <w:b/>
          <w:sz w:val="24"/>
          <w:szCs w:val="24"/>
          <w:u w:val="single"/>
        </w:rPr>
        <w:t>БАТРАЧЕНКО</w:t>
      </w:r>
    </w:p>
    <w:p w:rsidR="00910A86" w:rsidRDefault="00910A86" w:rsidP="00910A8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(підпис)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(ініціали/ініціал, прізвище)</w:t>
      </w:r>
    </w:p>
    <w:p w:rsidR="00982C8A" w:rsidRDefault="00982C8A" w:rsidP="00982C8A">
      <w:pPr>
        <w:jc w:val="both"/>
        <w:rPr>
          <w:sz w:val="24"/>
          <w:szCs w:val="24"/>
          <w:lang w:val="uk-UA"/>
        </w:rPr>
      </w:pPr>
    </w:p>
    <w:p w:rsidR="00982C8A" w:rsidRPr="000B2D0D" w:rsidRDefault="00982C8A" w:rsidP="00982C8A">
      <w:pPr>
        <w:jc w:val="both"/>
        <w:rPr>
          <w:sz w:val="24"/>
          <w:szCs w:val="24"/>
          <w:lang w:val="uk-UA"/>
        </w:rPr>
      </w:pPr>
      <w:r w:rsidRPr="000B2D0D">
        <w:rPr>
          <w:sz w:val="24"/>
          <w:szCs w:val="24"/>
          <w:lang w:val="uk-UA"/>
        </w:rPr>
        <w:t>«_____»________________ «_____»</w:t>
      </w:r>
    </w:p>
    <w:p w:rsidR="00982C8A" w:rsidRDefault="00982C8A" w:rsidP="00982C8A">
      <w:pPr>
        <w:jc w:val="both"/>
        <w:rPr>
          <w:sz w:val="24"/>
          <w:szCs w:val="24"/>
          <w:lang w:val="uk-UA"/>
        </w:rPr>
      </w:pPr>
    </w:p>
    <w:p w:rsidR="00982C8A" w:rsidRPr="000B2D0D" w:rsidRDefault="00982C8A" w:rsidP="00982C8A">
      <w:pPr>
        <w:jc w:val="both"/>
        <w:rPr>
          <w:sz w:val="24"/>
          <w:szCs w:val="24"/>
          <w:lang w:val="uk-UA"/>
        </w:rPr>
      </w:pPr>
      <w:r w:rsidRPr="000B2D0D">
        <w:rPr>
          <w:sz w:val="24"/>
          <w:szCs w:val="24"/>
          <w:lang w:val="uk-UA"/>
        </w:rPr>
        <w:t>М.П.</w:t>
      </w:r>
    </w:p>
    <w:p w:rsidR="000B2D0D" w:rsidRDefault="000B2D0D" w:rsidP="007110D4">
      <w:pPr>
        <w:rPr>
          <w:color w:val="000000"/>
          <w:sz w:val="24"/>
          <w:szCs w:val="24"/>
          <w:lang w:val="uk-UA"/>
        </w:rPr>
      </w:pPr>
    </w:p>
    <w:p w:rsidR="00764B8F" w:rsidRDefault="00764B8F" w:rsidP="00764B8F">
      <w:pPr>
        <w:rPr>
          <w:color w:val="000000"/>
          <w:sz w:val="24"/>
          <w:szCs w:val="24"/>
          <w:lang w:val="uk-UA"/>
        </w:rPr>
      </w:pPr>
    </w:p>
    <w:p w:rsidR="00764B8F" w:rsidRDefault="00764B8F" w:rsidP="00764B8F">
      <w:pPr>
        <w:spacing w:line="360" w:lineRule="auto"/>
        <w:ind w:left="10206"/>
        <w:rPr>
          <w:sz w:val="24"/>
          <w:szCs w:val="24"/>
          <w:lang w:val="uk-UA"/>
        </w:rPr>
        <w:sectPr w:rsidR="00764B8F" w:rsidSect="005A3026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64B8F" w:rsidRDefault="00764B8F" w:rsidP="00764B8F">
      <w:pPr>
        <w:spacing w:line="360" w:lineRule="auto"/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lastRenderedPageBreak/>
        <w:t>ЗАТВЕРДЖЕНО</w:t>
      </w:r>
    </w:p>
    <w:p w:rsidR="00764B8F" w:rsidRDefault="00764B8F" w:rsidP="00764B8F">
      <w:pPr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t xml:space="preserve">Наказ Міністерства фінансів України </w:t>
      </w:r>
    </w:p>
    <w:p w:rsidR="00764B8F" w:rsidRDefault="00764B8F" w:rsidP="00764B8F">
      <w:pPr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t xml:space="preserve">26 серпня 2014 року № 836 </w:t>
      </w:r>
    </w:p>
    <w:p w:rsidR="00764B8F" w:rsidRPr="00854A53" w:rsidRDefault="00764B8F" w:rsidP="00764B8F">
      <w:pPr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t>(у редакції наказу Міністерства фінансів України від 29.12.2018 року № 1209</w:t>
      </w:r>
      <w:r>
        <w:rPr>
          <w:sz w:val="24"/>
          <w:szCs w:val="24"/>
          <w:lang w:val="uk-UA"/>
        </w:rPr>
        <w:t>)</w:t>
      </w:r>
    </w:p>
    <w:p w:rsidR="00764B8F" w:rsidRPr="00854A53" w:rsidRDefault="00764B8F" w:rsidP="00764B8F">
      <w:pPr>
        <w:rPr>
          <w:sz w:val="24"/>
          <w:szCs w:val="24"/>
          <w:lang w:val="uk-UA"/>
        </w:rPr>
      </w:pPr>
    </w:p>
    <w:p w:rsidR="00764B8F" w:rsidRDefault="00764B8F" w:rsidP="00764B8F">
      <w:pPr>
        <w:spacing w:line="360" w:lineRule="auto"/>
        <w:ind w:left="10206"/>
        <w:rPr>
          <w:sz w:val="24"/>
          <w:szCs w:val="24"/>
          <w:lang w:val="uk-UA"/>
        </w:rPr>
      </w:pPr>
      <w:r w:rsidRPr="00854A53">
        <w:rPr>
          <w:sz w:val="24"/>
          <w:szCs w:val="24"/>
          <w:lang w:val="uk-UA"/>
        </w:rPr>
        <w:t>ЗАТВЕРДЖЕНО</w:t>
      </w:r>
    </w:p>
    <w:p w:rsidR="00764B8F" w:rsidRPr="00C9538C" w:rsidRDefault="00764B8F" w:rsidP="00764B8F">
      <w:pPr>
        <w:ind w:left="10206"/>
        <w:rPr>
          <w:sz w:val="24"/>
          <w:szCs w:val="24"/>
          <w:lang w:val="uk-UA"/>
        </w:rPr>
      </w:pPr>
      <w:r w:rsidRPr="00C9538C">
        <w:rPr>
          <w:sz w:val="24"/>
          <w:szCs w:val="24"/>
          <w:lang w:val="uk-UA"/>
        </w:rPr>
        <w:t>Розпорядження голови Сумської обласної державної адміністрації</w:t>
      </w:r>
    </w:p>
    <w:p w:rsidR="00764B8F" w:rsidRPr="00C9538C" w:rsidRDefault="00764B8F" w:rsidP="00764B8F">
      <w:pPr>
        <w:ind w:left="10206"/>
        <w:rPr>
          <w:sz w:val="24"/>
          <w:szCs w:val="24"/>
          <w:lang w:val="uk-UA"/>
        </w:rPr>
      </w:pPr>
      <w:r w:rsidRPr="00C9538C">
        <w:rPr>
          <w:sz w:val="24"/>
          <w:szCs w:val="24"/>
          <w:lang w:val="uk-UA"/>
        </w:rPr>
        <w:t>09 лютого 2022 року № 52-ОД</w:t>
      </w:r>
    </w:p>
    <w:p w:rsidR="00764B8F" w:rsidRDefault="00764B8F" w:rsidP="00764B8F">
      <w:pPr>
        <w:ind w:left="10206"/>
        <w:rPr>
          <w:sz w:val="24"/>
          <w:szCs w:val="24"/>
          <w:lang w:val="uk-UA"/>
        </w:rPr>
      </w:pPr>
      <w:r w:rsidRPr="00C9538C">
        <w:rPr>
          <w:sz w:val="24"/>
          <w:szCs w:val="24"/>
          <w:lang w:val="uk-UA"/>
        </w:rPr>
        <w:t>(у редакції розпорядження голови Сумської обласної державної адміністрації</w:t>
      </w:r>
      <w:r w:rsidR="0010127C">
        <w:rPr>
          <w:sz w:val="24"/>
          <w:szCs w:val="24"/>
          <w:lang w:val="uk-UA"/>
        </w:rPr>
        <w:t>-обласної військової адміністрації</w:t>
      </w:r>
    </w:p>
    <w:p w:rsidR="00764B8F" w:rsidRDefault="00E80855" w:rsidP="00764B8F">
      <w:pPr>
        <w:ind w:left="1020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06 травня 2022 року № 135-ОД</w:t>
      </w:r>
    </w:p>
    <w:p w:rsidR="00E80855" w:rsidRDefault="00E80855" w:rsidP="00764B8F">
      <w:pPr>
        <w:ind w:left="10206"/>
        <w:rPr>
          <w:sz w:val="24"/>
          <w:szCs w:val="24"/>
          <w:lang w:val="uk-UA"/>
        </w:rPr>
      </w:pPr>
    </w:p>
    <w:p w:rsidR="00764B8F" w:rsidRDefault="00764B8F" w:rsidP="00764B8F">
      <w:pPr>
        <w:jc w:val="center"/>
        <w:rPr>
          <w:b/>
          <w:sz w:val="24"/>
          <w:szCs w:val="24"/>
          <w:lang w:val="uk-UA"/>
        </w:rPr>
      </w:pPr>
      <w:r w:rsidRPr="00573272">
        <w:rPr>
          <w:b/>
          <w:sz w:val="24"/>
          <w:szCs w:val="24"/>
          <w:lang w:val="uk-UA"/>
        </w:rPr>
        <w:t xml:space="preserve">Паспорт </w:t>
      </w:r>
      <w:r w:rsidRPr="00573272">
        <w:rPr>
          <w:b/>
          <w:sz w:val="24"/>
          <w:szCs w:val="24"/>
          <w:lang w:val="uk-UA"/>
        </w:rPr>
        <w:br/>
        <w:t>бюджетної програми місцевого бюджету на 20</w:t>
      </w:r>
      <w:r>
        <w:rPr>
          <w:b/>
          <w:sz w:val="24"/>
          <w:szCs w:val="24"/>
          <w:lang w:val="uk-UA"/>
        </w:rPr>
        <w:t>22</w:t>
      </w:r>
      <w:r w:rsidRPr="00573272">
        <w:rPr>
          <w:b/>
          <w:sz w:val="24"/>
          <w:szCs w:val="24"/>
          <w:lang w:val="uk-UA"/>
        </w:rPr>
        <w:t xml:space="preserve"> рік</w:t>
      </w:r>
    </w:p>
    <w:p w:rsidR="00764B8F" w:rsidRPr="0064239E" w:rsidRDefault="00764B8F" w:rsidP="00764B8F">
      <w:pPr>
        <w:jc w:val="center"/>
        <w:rPr>
          <w:sz w:val="16"/>
          <w:szCs w:val="16"/>
          <w:lang w:val="uk-UA"/>
        </w:rPr>
      </w:pPr>
    </w:p>
    <w:tbl>
      <w:tblPr>
        <w:tblW w:w="14421" w:type="dxa"/>
        <w:tblInd w:w="108" w:type="dxa"/>
        <w:tblLook w:val="04A0" w:firstRow="1" w:lastRow="0" w:firstColumn="1" w:lastColumn="0" w:noHBand="0" w:noVBand="1"/>
      </w:tblPr>
      <w:tblGrid>
        <w:gridCol w:w="700"/>
        <w:gridCol w:w="2320"/>
        <w:gridCol w:w="2253"/>
        <w:gridCol w:w="67"/>
        <w:gridCol w:w="2187"/>
        <w:gridCol w:w="133"/>
        <w:gridCol w:w="2121"/>
        <w:gridCol w:w="2320"/>
        <w:gridCol w:w="2320"/>
      </w:tblGrid>
      <w:tr w:rsidR="00764B8F" w:rsidRPr="0064239E" w:rsidTr="000C5C63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8F" w:rsidRPr="00C03C50" w:rsidRDefault="00764B8F" w:rsidP="000C5C63">
            <w:pPr>
              <w:rPr>
                <w:bCs/>
                <w:color w:val="000000"/>
                <w:sz w:val="24"/>
                <w:szCs w:val="24"/>
              </w:rPr>
            </w:pPr>
            <w:r w:rsidRPr="00C03C50">
              <w:rPr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8F" w:rsidRPr="00C03C50" w:rsidRDefault="00764B8F" w:rsidP="000C5C6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0200000</w:t>
            </w:r>
          </w:p>
        </w:tc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8F" w:rsidRPr="00C03C50" w:rsidRDefault="00764B8F" w:rsidP="000C5C6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03C50">
              <w:rPr>
                <w:bCs/>
                <w:color w:val="000000"/>
                <w:sz w:val="24"/>
                <w:szCs w:val="24"/>
              </w:rPr>
              <w:t> </w:t>
            </w:r>
            <w:r w:rsidR="0010127C" w:rsidRPr="00D824F7">
              <w:rPr>
                <w:bCs/>
                <w:color w:val="000000"/>
                <w:sz w:val="24"/>
                <w:szCs w:val="24"/>
                <w:lang w:val="uk-UA"/>
              </w:rPr>
              <w:t>Сумська обласна державна адміністрація</w:t>
            </w:r>
            <w:r w:rsidR="0010127C">
              <w:rPr>
                <w:bCs/>
                <w:color w:val="000000"/>
                <w:sz w:val="24"/>
                <w:szCs w:val="24"/>
                <w:lang w:val="uk-UA"/>
              </w:rPr>
              <w:t>-обласна військова адміністрація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8F" w:rsidRPr="00C03C50" w:rsidRDefault="00764B8F" w:rsidP="000C5C6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14005581</w:t>
            </w:r>
          </w:p>
        </w:tc>
      </w:tr>
      <w:tr w:rsidR="00764B8F" w:rsidRPr="00C03C50" w:rsidTr="000C5C63">
        <w:trPr>
          <w:trHeight w:val="570"/>
        </w:trPr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8"/>
                <w:szCs w:val="18"/>
              </w:rPr>
            </w:pPr>
            <w:r w:rsidRPr="00C03C50">
              <w:rPr>
                <w:color w:val="000000"/>
                <w:sz w:val="18"/>
                <w:szCs w:val="18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за ЄДРПОУ)</w:t>
            </w:r>
          </w:p>
        </w:tc>
      </w:tr>
      <w:tr w:rsidR="00764B8F" w:rsidRPr="0064239E" w:rsidTr="000C5C63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rPr>
                <w:bCs/>
                <w:color w:val="000000"/>
                <w:sz w:val="24"/>
                <w:szCs w:val="24"/>
              </w:rPr>
            </w:pPr>
            <w:r w:rsidRPr="00C03C50">
              <w:rPr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8F" w:rsidRPr="00C03C50" w:rsidRDefault="00764B8F" w:rsidP="000C5C6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0210000</w:t>
            </w:r>
          </w:p>
        </w:tc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8F" w:rsidRPr="00C03C50" w:rsidRDefault="0010127C" w:rsidP="000C5C6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Сумська обласна державна адміністрація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-обласна військова адміністрація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8F" w:rsidRPr="00C03C50" w:rsidRDefault="00764B8F" w:rsidP="000C5C6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14005581</w:t>
            </w:r>
          </w:p>
        </w:tc>
      </w:tr>
      <w:tr w:rsidR="00764B8F" w:rsidRPr="00C03C50" w:rsidTr="000C5C63">
        <w:trPr>
          <w:trHeight w:val="465"/>
        </w:trPr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за ЄДРПОУ)</w:t>
            </w:r>
          </w:p>
        </w:tc>
      </w:tr>
      <w:tr w:rsidR="00764B8F" w:rsidRPr="0064239E" w:rsidTr="000C5C63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8F" w:rsidRPr="00C03C50" w:rsidRDefault="00764B8F" w:rsidP="000C5C63">
            <w:pPr>
              <w:rPr>
                <w:bCs/>
                <w:color w:val="000000"/>
                <w:sz w:val="24"/>
                <w:szCs w:val="24"/>
              </w:rPr>
            </w:pPr>
            <w:r w:rsidRPr="00C03C50">
              <w:rPr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64B8F" w:rsidRPr="00D25B72" w:rsidRDefault="00764B8F" w:rsidP="000C5C6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</w:rPr>
              <w:t>021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3241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64B8F" w:rsidRPr="00D824F7" w:rsidRDefault="00764B8F" w:rsidP="000C5C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3241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4B8F" w:rsidRPr="00D824F7" w:rsidRDefault="00764B8F" w:rsidP="000C5C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1090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4B8F" w:rsidRPr="00C03C50" w:rsidRDefault="00764B8F" w:rsidP="000C5C6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0660DC">
              <w:rPr>
                <w:sz w:val="24"/>
                <w:szCs w:val="24"/>
                <w:lang w:val="uk-UA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B8F" w:rsidRPr="00C03C50" w:rsidRDefault="00764B8F" w:rsidP="000C5C6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824F7">
              <w:rPr>
                <w:bCs/>
                <w:color w:val="000000"/>
                <w:sz w:val="24"/>
                <w:szCs w:val="24"/>
                <w:lang w:val="uk-UA"/>
              </w:rPr>
              <w:t>18100000000</w:t>
            </w:r>
          </w:p>
        </w:tc>
      </w:tr>
      <w:tr w:rsidR="00764B8F" w:rsidRPr="00C03C50" w:rsidTr="000C5C63">
        <w:trPr>
          <w:trHeight w:val="884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F" w:rsidRPr="0036207F" w:rsidRDefault="00764B8F" w:rsidP="000C5C63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B8F" w:rsidRPr="00C03C50" w:rsidRDefault="00764B8F" w:rsidP="000C5C63">
            <w:pPr>
              <w:jc w:val="center"/>
              <w:rPr>
                <w:color w:val="000000"/>
                <w:sz w:val="16"/>
                <w:szCs w:val="16"/>
              </w:rPr>
            </w:pPr>
            <w:r w:rsidRPr="00C03C50">
              <w:rPr>
                <w:color w:val="000000"/>
                <w:sz w:val="16"/>
                <w:szCs w:val="16"/>
              </w:rPr>
              <w:t>(код бюджету)</w:t>
            </w:r>
          </w:p>
        </w:tc>
      </w:tr>
    </w:tbl>
    <w:p w:rsidR="00764B8F" w:rsidRDefault="00764B8F" w:rsidP="00764B8F">
      <w:pPr>
        <w:spacing w:line="2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Pr="00573272">
        <w:rPr>
          <w:sz w:val="24"/>
          <w:szCs w:val="24"/>
          <w:lang w:val="uk-UA"/>
        </w:rPr>
        <w:t>Обсяг бюджетних призначень</w:t>
      </w:r>
      <w:r w:rsidRPr="0064239E">
        <w:rPr>
          <w:sz w:val="24"/>
          <w:szCs w:val="24"/>
          <w:lang w:val="uk-UA"/>
        </w:rPr>
        <w:t> </w:t>
      </w:r>
      <w:r w:rsidRPr="00573272">
        <w:rPr>
          <w:sz w:val="24"/>
          <w:szCs w:val="24"/>
          <w:lang w:val="uk-UA"/>
        </w:rPr>
        <w:t>/</w:t>
      </w:r>
      <w:r w:rsidRPr="0064239E">
        <w:rPr>
          <w:sz w:val="24"/>
          <w:szCs w:val="24"/>
          <w:lang w:val="uk-UA"/>
        </w:rPr>
        <w:t> </w:t>
      </w:r>
      <w:r w:rsidRPr="00573272">
        <w:rPr>
          <w:sz w:val="24"/>
          <w:szCs w:val="24"/>
          <w:lang w:val="uk-UA"/>
        </w:rPr>
        <w:t xml:space="preserve">бюджетних асигнувань – </w:t>
      </w:r>
      <w:r>
        <w:rPr>
          <w:sz w:val="24"/>
          <w:szCs w:val="24"/>
          <w:lang w:val="uk-UA"/>
        </w:rPr>
        <w:t>1 525</w:t>
      </w:r>
      <w:r w:rsidRPr="0064239E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589</w:t>
      </w:r>
      <w:r w:rsidRPr="00573272">
        <w:rPr>
          <w:sz w:val="24"/>
          <w:szCs w:val="24"/>
          <w:lang w:val="uk-UA"/>
        </w:rPr>
        <w:t xml:space="preserve"> гривень, у тому числі із загального фонду – </w:t>
      </w:r>
      <w:r>
        <w:rPr>
          <w:sz w:val="24"/>
          <w:szCs w:val="24"/>
          <w:lang w:val="uk-UA"/>
        </w:rPr>
        <w:t>1 525 589</w:t>
      </w:r>
      <w:r w:rsidRPr="00573272">
        <w:rPr>
          <w:sz w:val="24"/>
          <w:szCs w:val="24"/>
          <w:lang w:val="uk-UA"/>
        </w:rPr>
        <w:t xml:space="preserve"> гривень та спеціального фонду </w:t>
      </w:r>
      <w:r>
        <w:rPr>
          <w:sz w:val="24"/>
          <w:szCs w:val="24"/>
          <w:lang w:val="uk-UA"/>
        </w:rPr>
        <w:t>– 0</w:t>
      </w:r>
      <w:r w:rsidRPr="00573272">
        <w:rPr>
          <w:sz w:val="24"/>
          <w:szCs w:val="24"/>
          <w:lang w:val="uk-UA"/>
        </w:rPr>
        <w:t xml:space="preserve">  гривень.</w:t>
      </w:r>
    </w:p>
    <w:p w:rsidR="00764B8F" w:rsidRPr="00C56C82" w:rsidRDefault="00764B8F" w:rsidP="00764B8F">
      <w:pPr>
        <w:spacing w:line="20" w:lineRule="atLeast"/>
        <w:jc w:val="both"/>
        <w:rPr>
          <w:sz w:val="16"/>
          <w:szCs w:val="16"/>
          <w:lang w:val="uk-UA"/>
        </w:rPr>
      </w:pPr>
    </w:p>
    <w:p w:rsidR="00AC0887" w:rsidRPr="00CA5997" w:rsidRDefault="00764B8F" w:rsidP="00AC08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Pr="00573272">
        <w:rPr>
          <w:color w:val="000000"/>
          <w:sz w:val="24"/>
          <w:szCs w:val="24"/>
          <w:lang w:val="uk-UA"/>
        </w:rPr>
        <w:t>Підстави для виконання бюджетної програми:</w:t>
      </w:r>
      <w:r>
        <w:rPr>
          <w:color w:val="000000"/>
          <w:sz w:val="24"/>
          <w:szCs w:val="24"/>
          <w:lang w:val="uk-UA"/>
        </w:rPr>
        <w:t xml:space="preserve">  </w:t>
      </w:r>
      <w:r w:rsidRPr="00D25B72">
        <w:rPr>
          <w:color w:val="000000"/>
          <w:sz w:val="24"/>
          <w:szCs w:val="24"/>
          <w:lang w:val="uk-UA"/>
        </w:rPr>
        <w:t xml:space="preserve">Конституція України, Бюджетний кодекс України, Закони України: </w:t>
      </w:r>
      <w:r w:rsidRPr="00D25B72">
        <w:rPr>
          <w:sz w:val="24"/>
          <w:szCs w:val="24"/>
          <w:lang w:val="uk-UA"/>
        </w:rPr>
        <w:t>«</w:t>
      </w:r>
      <w:r w:rsidRPr="00D25B72">
        <w:rPr>
          <w:color w:val="000000"/>
          <w:sz w:val="24"/>
          <w:szCs w:val="24"/>
          <w:lang w:val="uk-UA"/>
        </w:rPr>
        <w:t>Про Державний бюджет України на 20</w:t>
      </w:r>
      <w:r>
        <w:rPr>
          <w:color w:val="000000"/>
          <w:sz w:val="24"/>
          <w:szCs w:val="24"/>
          <w:lang w:val="uk-UA"/>
        </w:rPr>
        <w:t>22</w:t>
      </w:r>
      <w:r w:rsidRPr="00D25B72">
        <w:rPr>
          <w:color w:val="000000"/>
          <w:sz w:val="24"/>
          <w:szCs w:val="24"/>
          <w:lang w:val="uk-UA"/>
        </w:rPr>
        <w:t xml:space="preserve"> рік</w:t>
      </w:r>
      <w:r w:rsidRPr="00D25B72">
        <w:rPr>
          <w:sz w:val="24"/>
          <w:szCs w:val="24"/>
          <w:lang w:val="uk-UA"/>
        </w:rPr>
        <w:t>»</w:t>
      </w:r>
      <w:r w:rsidRPr="00D25B72">
        <w:rPr>
          <w:color w:val="000000"/>
          <w:sz w:val="24"/>
          <w:szCs w:val="24"/>
          <w:lang w:val="uk-UA"/>
        </w:rPr>
        <w:t xml:space="preserve">, </w:t>
      </w:r>
      <w:r w:rsidRPr="009C2739">
        <w:rPr>
          <w:lang w:val="uk-UA"/>
        </w:rPr>
        <w:t>«</w:t>
      </w:r>
      <w:r w:rsidRPr="00D25B72">
        <w:rPr>
          <w:color w:val="000000"/>
          <w:sz w:val="24"/>
          <w:szCs w:val="24"/>
          <w:lang w:val="uk-UA"/>
        </w:rPr>
        <w:t>Про місцеві державні адміністрації</w:t>
      </w:r>
      <w:r w:rsidRPr="00D25B72">
        <w:rPr>
          <w:sz w:val="24"/>
          <w:szCs w:val="24"/>
          <w:lang w:val="uk-UA"/>
        </w:rPr>
        <w:t>»</w:t>
      </w:r>
      <w:r w:rsidRPr="00D25B72">
        <w:rPr>
          <w:color w:val="000000"/>
          <w:sz w:val="24"/>
          <w:szCs w:val="24"/>
          <w:lang w:val="uk-UA"/>
        </w:rPr>
        <w:t>,</w:t>
      </w:r>
      <w:r w:rsidRPr="00D25B72">
        <w:rPr>
          <w:sz w:val="24"/>
          <w:szCs w:val="24"/>
          <w:lang w:val="uk-UA"/>
        </w:rPr>
        <w:t xml:space="preserve"> рішення Сумської обласної ради від </w:t>
      </w:r>
      <w:r>
        <w:rPr>
          <w:sz w:val="24"/>
          <w:szCs w:val="24"/>
          <w:lang w:val="uk-UA"/>
        </w:rPr>
        <w:t>22</w:t>
      </w:r>
      <w:r w:rsidRPr="00D25B72">
        <w:rPr>
          <w:sz w:val="24"/>
          <w:szCs w:val="24"/>
          <w:lang w:val="uk-UA"/>
        </w:rPr>
        <w:t>.12.20</w:t>
      </w:r>
      <w:r>
        <w:rPr>
          <w:sz w:val="24"/>
          <w:szCs w:val="24"/>
          <w:lang w:val="uk-UA"/>
        </w:rPr>
        <w:t>21</w:t>
      </w:r>
      <w:r w:rsidRPr="00D25B72">
        <w:rPr>
          <w:sz w:val="24"/>
          <w:szCs w:val="24"/>
          <w:lang w:val="uk-UA"/>
        </w:rPr>
        <w:t xml:space="preserve"> «Про програму </w:t>
      </w:r>
      <w:r w:rsidRPr="009C2739">
        <w:rPr>
          <w:lang w:val="uk-UA"/>
        </w:rPr>
        <w:t>«</w:t>
      </w:r>
      <w:r w:rsidRPr="00D25B72">
        <w:rPr>
          <w:sz w:val="24"/>
          <w:szCs w:val="24"/>
          <w:lang w:val="uk-UA"/>
        </w:rPr>
        <w:t>Удосконалення системи роботи із зверненнями громадян на 20</w:t>
      </w:r>
      <w:r>
        <w:rPr>
          <w:sz w:val="24"/>
          <w:szCs w:val="24"/>
          <w:lang w:val="uk-UA"/>
        </w:rPr>
        <w:t>22</w:t>
      </w:r>
      <w:r w:rsidRPr="00D25B72">
        <w:rPr>
          <w:sz w:val="24"/>
          <w:szCs w:val="24"/>
          <w:lang w:val="uk-UA"/>
        </w:rPr>
        <w:t>-202</w:t>
      </w:r>
      <w:r>
        <w:rPr>
          <w:sz w:val="24"/>
          <w:szCs w:val="24"/>
          <w:lang w:val="uk-UA"/>
        </w:rPr>
        <w:t>4</w:t>
      </w:r>
      <w:r w:rsidRPr="00D25B72">
        <w:rPr>
          <w:sz w:val="24"/>
          <w:szCs w:val="24"/>
          <w:lang w:val="uk-UA"/>
        </w:rPr>
        <w:t xml:space="preserve"> роки»</w:t>
      </w:r>
      <w:r w:rsidRPr="00BB5FE9">
        <w:rPr>
          <w:sz w:val="24"/>
          <w:szCs w:val="24"/>
          <w:lang w:val="uk-UA"/>
        </w:rPr>
        <w:t xml:space="preserve">, рішення Сумської обласної ради від </w:t>
      </w:r>
      <w:r>
        <w:rPr>
          <w:sz w:val="24"/>
          <w:szCs w:val="24"/>
          <w:lang w:val="uk-UA"/>
        </w:rPr>
        <w:t>22.12</w:t>
      </w:r>
      <w:r w:rsidRPr="00BB5FE9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1</w:t>
      </w:r>
      <w:r w:rsidRPr="00BB5FE9">
        <w:rPr>
          <w:sz w:val="24"/>
          <w:szCs w:val="24"/>
          <w:lang w:val="uk-UA"/>
        </w:rPr>
        <w:t xml:space="preserve"> «Про обласний бюджет Сумської області на 202</w:t>
      </w:r>
      <w:r>
        <w:rPr>
          <w:sz w:val="24"/>
          <w:szCs w:val="24"/>
          <w:lang w:val="uk-UA"/>
        </w:rPr>
        <w:t>2</w:t>
      </w:r>
      <w:r w:rsidRPr="00BB5FE9">
        <w:rPr>
          <w:sz w:val="24"/>
          <w:szCs w:val="24"/>
          <w:lang w:val="uk-UA"/>
        </w:rPr>
        <w:t xml:space="preserve"> рік</w:t>
      </w:r>
      <w:r w:rsidRPr="001B153B">
        <w:rPr>
          <w:sz w:val="24"/>
          <w:szCs w:val="24"/>
          <w:lang w:val="uk-UA"/>
        </w:rPr>
        <w:t>»</w:t>
      </w:r>
      <w:r w:rsidR="00AC0887" w:rsidRPr="001B153B">
        <w:rPr>
          <w:sz w:val="24"/>
          <w:szCs w:val="24"/>
          <w:lang w:val="uk-UA"/>
        </w:rPr>
        <w:t>, розпорядження голови Сумської обласної військової адміністрації від 22.04.2022 № 126-ОД «Про внесення змін до обласного бюджету Сумської області на 2022 рік».</w:t>
      </w:r>
    </w:p>
    <w:p w:rsidR="00764B8F" w:rsidRDefault="00764B8F" w:rsidP="00764B8F">
      <w:pPr>
        <w:spacing w:line="20" w:lineRule="atLeast"/>
        <w:rPr>
          <w:sz w:val="24"/>
          <w:szCs w:val="24"/>
          <w:lang w:val="uk-UA"/>
        </w:rPr>
      </w:pPr>
    </w:p>
    <w:p w:rsidR="00764B8F" w:rsidRDefault="00764B8F" w:rsidP="00764B8F">
      <w:pPr>
        <w:spacing w:line="20" w:lineRule="atLeast"/>
        <w:jc w:val="both"/>
        <w:rPr>
          <w:sz w:val="24"/>
          <w:szCs w:val="24"/>
          <w:lang w:val="uk-UA"/>
        </w:rPr>
      </w:pPr>
      <w:r w:rsidRPr="00EF1E78">
        <w:rPr>
          <w:sz w:val="24"/>
          <w:szCs w:val="24"/>
          <w:lang w:val="uk-UA"/>
        </w:rPr>
        <w:t>6. Цілі державної політики, на досягнення яких спрямована реалізація бюджетної програми: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3969"/>
      </w:tblGrid>
      <w:tr w:rsidR="00764B8F" w:rsidRPr="002533D6" w:rsidTr="000C5C63">
        <w:trPr>
          <w:trHeight w:val="406"/>
        </w:trPr>
        <w:tc>
          <w:tcPr>
            <w:tcW w:w="81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969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Ціль державної політики</w:t>
            </w:r>
          </w:p>
        </w:tc>
      </w:tr>
      <w:tr w:rsidR="00764B8F" w:rsidRPr="002533D6" w:rsidTr="000C5C63">
        <w:tc>
          <w:tcPr>
            <w:tcW w:w="817" w:type="dxa"/>
            <w:shd w:val="clear" w:color="auto" w:fill="auto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969" w:type="dxa"/>
            <w:shd w:val="clear" w:color="auto" w:fill="auto"/>
          </w:tcPr>
          <w:p w:rsidR="00764B8F" w:rsidRPr="002533D6" w:rsidRDefault="00764B8F" w:rsidP="000C5C63">
            <w:pPr>
              <w:spacing w:line="2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І</w:t>
            </w:r>
            <w:r w:rsidRPr="002533D6">
              <w:rPr>
                <w:sz w:val="24"/>
                <w:szCs w:val="24"/>
              </w:rPr>
              <w:t>ніціювати перед місцевими органами виконавчої влади введення показників розвитку області</w:t>
            </w:r>
            <w:r w:rsidRPr="002533D6">
              <w:rPr>
                <w:sz w:val="24"/>
                <w:szCs w:val="24"/>
                <w:lang w:val="uk-UA"/>
              </w:rPr>
              <w:t>,</w:t>
            </w:r>
            <w:r w:rsidRPr="002533D6">
              <w:rPr>
                <w:sz w:val="24"/>
                <w:szCs w:val="24"/>
              </w:rPr>
              <w:t xml:space="preserve"> параметрів виконання звернень, які надійшли на «гарячу лінію» контактного центру області, що сприятиме належному розвитку звернень</w:t>
            </w:r>
          </w:p>
        </w:tc>
      </w:tr>
    </w:tbl>
    <w:p w:rsidR="00764B8F" w:rsidRPr="00764B8F" w:rsidRDefault="00764B8F" w:rsidP="00764B8F">
      <w:pPr>
        <w:spacing w:line="20" w:lineRule="atLeast"/>
        <w:jc w:val="both"/>
        <w:rPr>
          <w:sz w:val="24"/>
          <w:szCs w:val="24"/>
          <w:lang w:val="uk-UA"/>
        </w:rPr>
      </w:pPr>
    </w:p>
    <w:p w:rsidR="00764B8F" w:rsidRDefault="00764B8F" w:rsidP="00764B8F">
      <w:pPr>
        <w:spacing w:line="20" w:lineRule="atLeast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</w:t>
      </w:r>
      <w:r w:rsidRPr="003C691C">
        <w:rPr>
          <w:color w:val="000000"/>
          <w:sz w:val="24"/>
          <w:szCs w:val="24"/>
          <w:lang w:val="uk-UA"/>
        </w:rPr>
        <w:t>Мета бюджетної програми:</w:t>
      </w:r>
    </w:p>
    <w:p w:rsidR="00764B8F" w:rsidRDefault="00764B8F" w:rsidP="00764B8F">
      <w:pPr>
        <w:spacing w:line="20" w:lineRule="atLeast"/>
        <w:jc w:val="both"/>
        <w:rPr>
          <w:sz w:val="24"/>
          <w:szCs w:val="24"/>
          <w:lang w:val="uk-UA"/>
        </w:rPr>
      </w:pPr>
      <w:r w:rsidRPr="00F41E2D">
        <w:rPr>
          <w:sz w:val="24"/>
          <w:szCs w:val="24"/>
          <w:lang w:val="uk-UA"/>
        </w:rPr>
        <w:t>Удосконалення роботи органів влади та органів місцевого самоврядування зі зверненнями громадян, забезпечення оперативного реагування на проблемні питання життєдіяльності населення, які порушуються у зверненнях, вивчення громадської думки щодо основних напрямів діяльності органів виконавчої влади, підвищення ефективності державного управління, якості підготовки та прийняття рішень з найважливіших питань соціально-економічного життя з урахуванням думки громадськості, створення додаткового механізму інформування громадськості з питань державної політики.</w:t>
      </w:r>
    </w:p>
    <w:p w:rsidR="00764B8F" w:rsidRPr="00764B8F" w:rsidRDefault="00764B8F" w:rsidP="00764B8F">
      <w:pPr>
        <w:spacing w:line="20" w:lineRule="atLeast"/>
        <w:jc w:val="both"/>
        <w:rPr>
          <w:color w:val="000000"/>
          <w:sz w:val="24"/>
          <w:szCs w:val="24"/>
          <w:lang w:val="uk-UA"/>
        </w:rPr>
      </w:pPr>
    </w:p>
    <w:p w:rsidR="00764B8F" w:rsidRDefault="00764B8F" w:rsidP="00764B8F">
      <w:pPr>
        <w:spacing w:line="20" w:lineRule="atLeas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8. </w:t>
      </w:r>
      <w:r w:rsidRPr="006111ED">
        <w:rPr>
          <w:color w:val="000000"/>
          <w:sz w:val="24"/>
          <w:szCs w:val="24"/>
          <w:lang w:val="uk-UA"/>
        </w:rPr>
        <w:t>Завдання бюджетної програми: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3969"/>
      </w:tblGrid>
      <w:tr w:rsidR="00764B8F" w:rsidRPr="002533D6" w:rsidTr="000C5C63">
        <w:trPr>
          <w:trHeight w:val="406"/>
        </w:trPr>
        <w:tc>
          <w:tcPr>
            <w:tcW w:w="81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969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764B8F" w:rsidRPr="002533D6" w:rsidTr="000C5C63">
        <w:tc>
          <w:tcPr>
            <w:tcW w:w="817" w:type="dxa"/>
            <w:shd w:val="clear" w:color="auto" w:fill="auto"/>
          </w:tcPr>
          <w:p w:rsidR="00764B8F" w:rsidRPr="00F41E2D" w:rsidRDefault="00764B8F" w:rsidP="000C5C63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F41E2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969" w:type="dxa"/>
            <w:shd w:val="clear" w:color="auto" w:fill="auto"/>
          </w:tcPr>
          <w:p w:rsidR="00764B8F" w:rsidRPr="008D351B" w:rsidRDefault="00764B8F" w:rsidP="000C5C63">
            <w:pPr>
              <w:spacing w:line="2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41E2D">
              <w:rPr>
                <w:sz w:val="24"/>
                <w:szCs w:val="24"/>
              </w:rPr>
              <w:t>Забезпеченя оперативного розгляду органами</w:t>
            </w:r>
            <w:r w:rsidRPr="00F41E2D">
              <w:rPr>
                <w:sz w:val="24"/>
                <w:szCs w:val="24"/>
                <w:lang w:val="uk-UA"/>
              </w:rPr>
              <w:t xml:space="preserve"> виконавчої</w:t>
            </w:r>
            <w:r w:rsidRPr="00F41E2D">
              <w:rPr>
                <w:sz w:val="24"/>
                <w:szCs w:val="24"/>
              </w:rPr>
              <w:t xml:space="preserve"> влади</w:t>
            </w:r>
            <w:r w:rsidRPr="00F41E2D">
              <w:rPr>
                <w:sz w:val="24"/>
                <w:szCs w:val="24"/>
                <w:lang w:val="uk-UA"/>
              </w:rPr>
              <w:t xml:space="preserve"> та органами місцевого самоврядування</w:t>
            </w:r>
            <w:r w:rsidRPr="00F41E2D">
              <w:rPr>
                <w:sz w:val="24"/>
                <w:szCs w:val="24"/>
              </w:rPr>
              <w:t xml:space="preserve"> звернень, що подаються громадянами, підприємствами, установами та організаціями  за єдиним телефонним номером та через мережу Інтернет</w:t>
            </w:r>
            <w:r w:rsidRPr="00F41E2D">
              <w:rPr>
                <w:sz w:val="24"/>
                <w:szCs w:val="24"/>
                <w:lang w:val="uk-UA"/>
              </w:rPr>
              <w:t>, упровадження єдиного механізму надання інформаційно-консультативних послуг громадськості Сумською об</w:t>
            </w:r>
            <w:r>
              <w:rPr>
                <w:sz w:val="24"/>
                <w:szCs w:val="24"/>
                <w:lang w:val="uk-UA"/>
              </w:rPr>
              <w:t>ласною державною адміністрацією</w:t>
            </w:r>
          </w:p>
        </w:tc>
      </w:tr>
    </w:tbl>
    <w:p w:rsidR="00764B8F" w:rsidRPr="00764B8F" w:rsidRDefault="00764B8F" w:rsidP="00764B8F">
      <w:pPr>
        <w:spacing w:line="20" w:lineRule="atLeast"/>
        <w:jc w:val="both"/>
        <w:rPr>
          <w:color w:val="000000"/>
          <w:sz w:val="24"/>
          <w:szCs w:val="24"/>
          <w:lang w:val="uk-UA"/>
        </w:rPr>
      </w:pPr>
    </w:p>
    <w:p w:rsidR="00764B8F" w:rsidRDefault="00764B8F" w:rsidP="00764B8F">
      <w:pPr>
        <w:spacing w:line="2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>
        <w:rPr>
          <w:color w:val="000000"/>
          <w:sz w:val="24"/>
          <w:szCs w:val="24"/>
          <w:lang w:val="uk-UA"/>
        </w:rPr>
        <w:t>Напрями використання бюджетних коштів:                                                                                                                                      гривень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647"/>
        <w:gridCol w:w="1843"/>
        <w:gridCol w:w="1701"/>
        <w:gridCol w:w="1842"/>
      </w:tblGrid>
      <w:tr w:rsidR="00764B8F" w:rsidRPr="002533D6" w:rsidTr="000C5C63">
        <w:tc>
          <w:tcPr>
            <w:tcW w:w="81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</w:rPr>
              <w:t>Спеціальний фонд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764B8F" w:rsidRPr="002533D6" w:rsidTr="000C5C63">
        <w:trPr>
          <w:trHeight w:val="236"/>
        </w:trPr>
        <w:tc>
          <w:tcPr>
            <w:tcW w:w="81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764B8F" w:rsidRPr="002533D6" w:rsidTr="000C5C63">
        <w:tc>
          <w:tcPr>
            <w:tcW w:w="817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1843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  <w:tc>
          <w:tcPr>
            <w:tcW w:w="1701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</w:tr>
      <w:tr w:rsidR="00764B8F" w:rsidRPr="002533D6" w:rsidTr="000C5C63">
        <w:tc>
          <w:tcPr>
            <w:tcW w:w="9464" w:type="dxa"/>
            <w:gridSpan w:val="2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43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  <w:tc>
          <w:tcPr>
            <w:tcW w:w="1701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</w:tr>
    </w:tbl>
    <w:p w:rsidR="00764B8F" w:rsidRPr="00EF1E78" w:rsidRDefault="00764B8F" w:rsidP="00764B8F">
      <w:pPr>
        <w:spacing w:line="2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10. Перелік місцевих</w:t>
      </w:r>
      <w:r w:rsidRPr="0064239E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/</w:t>
      </w:r>
      <w:r w:rsidRPr="0064239E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регіональних програм, що виконуються у складі бюджетної програми:                                                     гривень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647"/>
        <w:gridCol w:w="1843"/>
        <w:gridCol w:w="1701"/>
        <w:gridCol w:w="1842"/>
      </w:tblGrid>
      <w:tr w:rsidR="00764B8F" w:rsidRPr="002533D6" w:rsidTr="000C5C63">
        <w:tc>
          <w:tcPr>
            <w:tcW w:w="81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Н</w:t>
            </w:r>
            <w:r w:rsidRPr="002533D6">
              <w:rPr>
                <w:b/>
                <w:sz w:val="24"/>
                <w:szCs w:val="24"/>
              </w:rPr>
              <w:t>айменування місцевої</w:t>
            </w:r>
            <w:r w:rsidRPr="002533D6">
              <w:rPr>
                <w:b/>
                <w:sz w:val="24"/>
                <w:szCs w:val="24"/>
                <w:lang w:val="en-US"/>
              </w:rPr>
              <w:t> </w:t>
            </w:r>
            <w:r w:rsidRPr="002533D6">
              <w:rPr>
                <w:b/>
                <w:sz w:val="24"/>
                <w:szCs w:val="24"/>
              </w:rPr>
              <w:t>/</w:t>
            </w:r>
            <w:r w:rsidRPr="002533D6">
              <w:rPr>
                <w:b/>
                <w:sz w:val="24"/>
                <w:szCs w:val="24"/>
                <w:lang w:val="en-US"/>
              </w:rPr>
              <w:t> </w:t>
            </w:r>
            <w:r w:rsidRPr="002533D6">
              <w:rPr>
                <w:b/>
                <w:sz w:val="24"/>
                <w:szCs w:val="24"/>
              </w:rPr>
              <w:t>регіональної програми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</w:rPr>
              <w:t>Спеціальний фонд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764B8F" w:rsidRPr="002533D6" w:rsidTr="000C5C63">
        <w:tc>
          <w:tcPr>
            <w:tcW w:w="81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B8F" w:rsidRPr="002533D6" w:rsidRDefault="00764B8F" w:rsidP="000C5C63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764B8F" w:rsidRPr="002533D6" w:rsidTr="000C5C63">
        <w:tc>
          <w:tcPr>
            <w:tcW w:w="817" w:type="dxa"/>
            <w:shd w:val="clear" w:color="auto" w:fill="auto"/>
          </w:tcPr>
          <w:p w:rsidR="00764B8F" w:rsidRPr="008F4576" w:rsidRDefault="00764B8F" w:rsidP="00764B8F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8F457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764B8F" w:rsidRPr="008F4576" w:rsidRDefault="00764B8F" w:rsidP="00764B8F">
            <w:pPr>
              <w:spacing w:line="20" w:lineRule="atLeast"/>
              <w:rPr>
                <w:sz w:val="24"/>
                <w:szCs w:val="24"/>
                <w:lang w:val="uk-UA"/>
              </w:rPr>
            </w:pPr>
            <w:r w:rsidRPr="008F4576">
              <w:rPr>
                <w:sz w:val="24"/>
                <w:szCs w:val="24"/>
                <w:lang w:val="uk-UA"/>
              </w:rPr>
              <w:t xml:space="preserve">Програма </w:t>
            </w:r>
            <w:r w:rsidRPr="008F4576">
              <w:rPr>
                <w:sz w:val="24"/>
                <w:szCs w:val="24"/>
              </w:rPr>
              <w:t>удосконалення системи роботи із зверненнями громадян на 20</w:t>
            </w:r>
            <w:r w:rsidRPr="008F4576">
              <w:rPr>
                <w:sz w:val="24"/>
                <w:szCs w:val="24"/>
                <w:lang w:val="uk-UA"/>
              </w:rPr>
              <w:t>22</w:t>
            </w:r>
            <w:r w:rsidRPr="008F4576">
              <w:rPr>
                <w:sz w:val="24"/>
                <w:szCs w:val="24"/>
              </w:rPr>
              <w:t>-20</w:t>
            </w:r>
            <w:r w:rsidRPr="008F4576">
              <w:rPr>
                <w:sz w:val="24"/>
                <w:szCs w:val="24"/>
                <w:lang w:val="uk-UA"/>
              </w:rPr>
              <w:t>24</w:t>
            </w:r>
            <w:r w:rsidRPr="008F4576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843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  <w:tc>
          <w:tcPr>
            <w:tcW w:w="1701" w:type="dxa"/>
            <w:shd w:val="clear" w:color="auto" w:fill="auto"/>
          </w:tcPr>
          <w:p w:rsidR="00764B8F" w:rsidRPr="008F4576" w:rsidRDefault="00764B8F" w:rsidP="00764B8F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8F457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</w:tr>
      <w:tr w:rsidR="00764B8F" w:rsidRPr="002533D6" w:rsidTr="000C5C63">
        <w:tc>
          <w:tcPr>
            <w:tcW w:w="9464" w:type="dxa"/>
            <w:gridSpan w:val="2"/>
            <w:shd w:val="clear" w:color="auto" w:fill="auto"/>
          </w:tcPr>
          <w:p w:rsidR="00764B8F" w:rsidRPr="002533D6" w:rsidRDefault="00764B8F" w:rsidP="00764B8F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43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  <w:tc>
          <w:tcPr>
            <w:tcW w:w="1701" w:type="dxa"/>
            <w:shd w:val="clear" w:color="auto" w:fill="auto"/>
          </w:tcPr>
          <w:p w:rsidR="00764B8F" w:rsidRPr="008F4576" w:rsidRDefault="00764B8F" w:rsidP="00764B8F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8F457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</w:tr>
    </w:tbl>
    <w:p w:rsidR="00764B8F" w:rsidRDefault="00764B8F" w:rsidP="00764B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11. </w:t>
      </w:r>
      <w:r w:rsidRPr="00573272">
        <w:rPr>
          <w:sz w:val="24"/>
          <w:szCs w:val="24"/>
          <w:lang w:val="uk-UA"/>
        </w:rPr>
        <w:t>Результативні показники бюджетної програми: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5012"/>
        <w:gridCol w:w="1413"/>
        <w:gridCol w:w="2176"/>
        <w:gridCol w:w="1476"/>
        <w:gridCol w:w="1700"/>
        <w:gridCol w:w="2265"/>
      </w:tblGrid>
      <w:tr w:rsidR="00764B8F" w:rsidRPr="002533D6" w:rsidTr="002574EE">
        <w:tc>
          <w:tcPr>
            <w:tcW w:w="808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Показник</w:t>
            </w:r>
            <w:r>
              <w:rPr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Джерело інформації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764B8F" w:rsidRPr="002533D6" w:rsidTr="002574EE">
        <w:tc>
          <w:tcPr>
            <w:tcW w:w="808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64B8F" w:rsidRPr="002533D6" w:rsidRDefault="00764B8F" w:rsidP="000C5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33D6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764B8F" w:rsidRPr="002533D6" w:rsidTr="002574EE">
        <w:tc>
          <w:tcPr>
            <w:tcW w:w="808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4B8F" w:rsidRPr="002533D6" w:rsidTr="002574EE">
        <w:tc>
          <w:tcPr>
            <w:tcW w:w="808" w:type="dxa"/>
            <w:shd w:val="clear" w:color="auto" w:fill="auto"/>
          </w:tcPr>
          <w:p w:rsidR="00764B8F" w:rsidRPr="002533D6" w:rsidRDefault="00764B8F" w:rsidP="00764B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764B8F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</w:rPr>
              <w:t>обсяг видатків</w:t>
            </w:r>
            <w:r w:rsidRPr="002533D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764B8F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764B8F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  <w:tc>
          <w:tcPr>
            <w:tcW w:w="1700" w:type="dxa"/>
            <w:shd w:val="clear" w:color="auto" w:fill="auto"/>
          </w:tcPr>
          <w:p w:rsidR="00764B8F" w:rsidRPr="002533D6" w:rsidRDefault="00764B8F" w:rsidP="00764B8F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764B8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533D6">
              <w:rPr>
                <w:sz w:val="24"/>
                <w:szCs w:val="24"/>
                <w:lang w:val="uk-UA"/>
              </w:rPr>
              <w:t>1 </w:t>
            </w:r>
            <w:r>
              <w:rPr>
                <w:sz w:val="24"/>
                <w:szCs w:val="24"/>
                <w:lang w:val="uk-UA"/>
              </w:rPr>
              <w:t>525 589,00</w:t>
            </w:r>
          </w:p>
        </w:tc>
      </w:tr>
      <w:tr w:rsidR="00764B8F" w:rsidRPr="002533D6" w:rsidTr="002574EE">
        <w:tc>
          <w:tcPr>
            <w:tcW w:w="808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4B8F" w:rsidRPr="002533D6" w:rsidTr="002574EE">
        <w:tc>
          <w:tcPr>
            <w:tcW w:w="808" w:type="dxa"/>
            <w:vMerge w:val="restart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кількість отриманих звернень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2533D6">
              <w:rPr>
                <w:sz w:val="24"/>
                <w:szCs w:val="24"/>
                <w:lang w:val="uk-UA"/>
              </w:rPr>
              <w:t>віт</w:t>
            </w: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2533D6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050</w:t>
            </w:r>
          </w:p>
        </w:tc>
        <w:tc>
          <w:tcPr>
            <w:tcW w:w="1700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2533D6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050</w:t>
            </w:r>
          </w:p>
        </w:tc>
      </w:tr>
      <w:tr w:rsidR="00764B8F" w:rsidRPr="002533D6" w:rsidTr="002574EE">
        <w:tc>
          <w:tcPr>
            <w:tcW w:w="808" w:type="dxa"/>
            <w:vMerge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штатний розпис</w:t>
            </w: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11</w:t>
            </w:r>
          </w:p>
        </w:tc>
      </w:tr>
      <w:tr w:rsidR="00764B8F" w:rsidRPr="002533D6" w:rsidTr="002574EE">
        <w:tc>
          <w:tcPr>
            <w:tcW w:w="808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  <w:r w:rsidRPr="002533D6">
              <w:rPr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4B8F" w:rsidRPr="002533D6" w:rsidTr="002574EE">
        <w:tc>
          <w:tcPr>
            <w:tcW w:w="808" w:type="dxa"/>
            <w:vMerge w:val="restart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</w:rPr>
              <w:t xml:space="preserve">середні витрати на </w:t>
            </w:r>
            <w:r w:rsidRPr="002533D6">
              <w:rPr>
                <w:sz w:val="24"/>
                <w:szCs w:val="24"/>
                <w:lang w:val="uk-UA"/>
              </w:rPr>
              <w:t>утримання однієї одиниці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розрахунок</w:t>
            </w: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9F2AAC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</w:t>
            </w:r>
            <w:r w:rsidR="009F2AAC">
              <w:rPr>
                <w:sz w:val="24"/>
                <w:szCs w:val="24"/>
                <w:lang w:val="uk-UA"/>
              </w:rPr>
              <w:t>38</w:t>
            </w:r>
            <w:r w:rsidRPr="002533D6">
              <w:rPr>
                <w:sz w:val="24"/>
                <w:szCs w:val="24"/>
                <w:lang w:val="uk-UA"/>
              </w:rPr>
              <w:t> </w:t>
            </w:r>
            <w:r w:rsidR="009F2AAC">
              <w:rPr>
                <w:sz w:val="24"/>
                <w:szCs w:val="24"/>
                <w:lang w:val="uk-UA"/>
              </w:rPr>
              <w:t>690</w:t>
            </w:r>
          </w:p>
        </w:tc>
        <w:tc>
          <w:tcPr>
            <w:tcW w:w="1700" w:type="dxa"/>
            <w:shd w:val="clear" w:color="auto" w:fill="auto"/>
          </w:tcPr>
          <w:p w:rsidR="00764B8F" w:rsidRDefault="00764B8F" w:rsidP="000C5C63">
            <w:pPr>
              <w:jc w:val="center"/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9F2AAC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</w:t>
            </w:r>
            <w:r w:rsidR="009F2AAC">
              <w:rPr>
                <w:sz w:val="24"/>
                <w:szCs w:val="24"/>
                <w:lang w:val="uk-UA"/>
              </w:rPr>
              <w:t>38</w:t>
            </w:r>
            <w:r w:rsidRPr="002533D6">
              <w:rPr>
                <w:sz w:val="24"/>
                <w:szCs w:val="24"/>
                <w:lang w:val="uk-UA"/>
              </w:rPr>
              <w:t> </w:t>
            </w:r>
            <w:r w:rsidR="009F2AAC">
              <w:rPr>
                <w:sz w:val="24"/>
                <w:szCs w:val="24"/>
                <w:lang w:val="uk-UA"/>
              </w:rPr>
              <w:t>690</w:t>
            </w:r>
          </w:p>
        </w:tc>
      </w:tr>
      <w:tr w:rsidR="00764B8F" w:rsidRPr="002533D6" w:rsidTr="002574EE">
        <w:tc>
          <w:tcPr>
            <w:tcW w:w="808" w:type="dxa"/>
            <w:vMerge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en-US"/>
              </w:rPr>
              <w:t>c</w:t>
            </w:r>
            <w:r w:rsidRPr="002533D6">
              <w:rPr>
                <w:sz w:val="24"/>
                <w:szCs w:val="24"/>
                <w:lang w:val="uk-UA"/>
              </w:rPr>
              <w:t>ередні витрати на розгляд одного звернення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розрахунок</w:t>
            </w: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764B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302</w:t>
            </w:r>
          </w:p>
        </w:tc>
        <w:tc>
          <w:tcPr>
            <w:tcW w:w="1700" w:type="dxa"/>
            <w:shd w:val="clear" w:color="auto" w:fill="auto"/>
          </w:tcPr>
          <w:p w:rsidR="00764B8F" w:rsidRDefault="00764B8F" w:rsidP="000C5C63">
            <w:pPr>
              <w:jc w:val="center"/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764B8F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02</w:t>
            </w:r>
          </w:p>
        </w:tc>
      </w:tr>
      <w:tr w:rsidR="00764B8F" w:rsidRPr="002533D6" w:rsidTr="002574EE">
        <w:tc>
          <w:tcPr>
            <w:tcW w:w="808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4B8F" w:rsidRPr="002533D6" w:rsidTr="002574EE">
        <w:tc>
          <w:tcPr>
            <w:tcW w:w="808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2" w:type="dxa"/>
            <w:shd w:val="clear" w:color="auto" w:fill="auto"/>
          </w:tcPr>
          <w:p w:rsidR="00764B8F" w:rsidRPr="002533D6" w:rsidRDefault="00764B8F" w:rsidP="000C5C63">
            <w:pPr>
              <w:jc w:val="both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</w:rPr>
              <w:t>відсоток виконаних завдань програми</w:t>
            </w:r>
          </w:p>
        </w:tc>
        <w:tc>
          <w:tcPr>
            <w:tcW w:w="1413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21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76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700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764B8F" w:rsidRPr="002533D6" w:rsidRDefault="00764B8F" w:rsidP="000C5C63">
            <w:pPr>
              <w:jc w:val="center"/>
              <w:rPr>
                <w:sz w:val="24"/>
                <w:szCs w:val="24"/>
                <w:lang w:val="uk-UA"/>
              </w:rPr>
            </w:pPr>
            <w:r w:rsidRPr="002533D6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764B8F" w:rsidRPr="002574EE" w:rsidRDefault="00764B8F" w:rsidP="00764B8F">
      <w:pPr>
        <w:jc w:val="both"/>
        <w:rPr>
          <w:lang w:val="uk-UA"/>
        </w:rPr>
      </w:pPr>
    </w:p>
    <w:p w:rsidR="00764B8F" w:rsidRPr="002574EE" w:rsidRDefault="00764B8F" w:rsidP="00764B8F">
      <w:pPr>
        <w:jc w:val="both"/>
        <w:rPr>
          <w:lang w:val="uk-UA"/>
        </w:rPr>
      </w:pPr>
    </w:p>
    <w:p w:rsidR="00764B8F" w:rsidRPr="00B0162F" w:rsidRDefault="00764B8F" w:rsidP="00764B8F">
      <w:pPr>
        <w:jc w:val="both"/>
        <w:rPr>
          <w:b/>
          <w:sz w:val="24"/>
          <w:szCs w:val="24"/>
          <w:lang w:val="uk-UA"/>
        </w:rPr>
      </w:pPr>
      <w:r w:rsidRPr="00B0162F">
        <w:rPr>
          <w:b/>
          <w:sz w:val="24"/>
          <w:szCs w:val="24"/>
          <w:lang w:val="uk-UA"/>
        </w:rPr>
        <w:t>Керівник апарату</w:t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  <w:t>________________</w:t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B0162F">
        <w:rPr>
          <w:b/>
          <w:sz w:val="24"/>
          <w:szCs w:val="24"/>
          <w:lang w:val="uk-UA"/>
        </w:rPr>
        <w:tab/>
      </w:r>
      <w:r w:rsidRPr="000B2D0D">
        <w:rPr>
          <w:b/>
          <w:sz w:val="24"/>
          <w:szCs w:val="24"/>
          <w:u w:val="single"/>
          <w:lang w:val="uk-UA"/>
        </w:rPr>
        <w:t>Ігор КАЛЬЧЕНКО</w:t>
      </w:r>
      <w:r>
        <w:rPr>
          <w:b/>
          <w:sz w:val="24"/>
          <w:szCs w:val="24"/>
          <w:u w:val="single"/>
          <w:lang w:val="uk-UA"/>
        </w:rPr>
        <w:t>_______</w:t>
      </w:r>
    </w:p>
    <w:p w:rsidR="00764B8F" w:rsidRDefault="00764B8F" w:rsidP="00764B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(підпис)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(ініціали/ініціал, прізвище)</w:t>
      </w:r>
    </w:p>
    <w:p w:rsidR="00764B8F" w:rsidRPr="002574EE" w:rsidRDefault="00764B8F" w:rsidP="00764B8F">
      <w:pPr>
        <w:jc w:val="both"/>
        <w:rPr>
          <w:lang w:val="uk-UA"/>
        </w:rPr>
      </w:pPr>
    </w:p>
    <w:p w:rsidR="00764B8F" w:rsidRPr="000B2D0D" w:rsidRDefault="00764B8F" w:rsidP="00764B8F">
      <w:pPr>
        <w:jc w:val="both"/>
        <w:rPr>
          <w:b/>
          <w:sz w:val="24"/>
          <w:szCs w:val="24"/>
          <w:lang w:val="uk-UA"/>
        </w:rPr>
      </w:pPr>
      <w:r w:rsidRPr="000B2D0D">
        <w:rPr>
          <w:b/>
          <w:sz w:val="24"/>
          <w:szCs w:val="24"/>
          <w:lang w:val="uk-UA"/>
        </w:rPr>
        <w:t>ПОГОДЖЕНО:</w:t>
      </w:r>
    </w:p>
    <w:p w:rsidR="00764B8F" w:rsidRDefault="00764B8F" w:rsidP="00764B8F">
      <w:pPr>
        <w:jc w:val="both"/>
        <w:rPr>
          <w:b/>
          <w:sz w:val="24"/>
          <w:szCs w:val="24"/>
          <w:lang w:val="uk-UA"/>
        </w:rPr>
      </w:pPr>
      <w:r w:rsidRPr="000B2D0D">
        <w:rPr>
          <w:b/>
          <w:sz w:val="24"/>
          <w:szCs w:val="24"/>
          <w:lang w:val="uk-UA"/>
        </w:rPr>
        <w:t xml:space="preserve">Департамент фінансів Сумської обласної </w:t>
      </w:r>
    </w:p>
    <w:p w:rsidR="00764B8F" w:rsidRDefault="00764B8F" w:rsidP="00764B8F">
      <w:pPr>
        <w:jc w:val="both"/>
        <w:rPr>
          <w:b/>
          <w:sz w:val="24"/>
          <w:szCs w:val="24"/>
          <w:lang w:val="uk-UA"/>
        </w:rPr>
      </w:pPr>
      <w:r w:rsidRPr="000B2D0D">
        <w:rPr>
          <w:b/>
          <w:sz w:val="24"/>
          <w:szCs w:val="24"/>
          <w:lang w:val="uk-UA"/>
        </w:rPr>
        <w:t>державної адміністрації</w:t>
      </w:r>
    </w:p>
    <w:p w:rsidR="00764B8F" w:rsidRDefault="00764B8F" w:rsidP="00764B8F">
      <w:pPr>
        <w:jc w:val="both"/>
        <w:rPr>
          <w:b/>
          <w:sz w:val="24"/>
          <w:szCs w:val="24"/>
          <w:lang w:val="uk-UA"/>
        </w:rPr>
      </w:pPr>
    </w:p>
    <w:p w:rsidR="00764B8F" w:rsidRPr="002574EE" w:rsidRDefault="00764B8F" w:rsidP="00764B8F">
      <w:pPr>
        <w:rPr>
          <w:b/>
          <w:sz w:val="24"/>
          <w:szCs w:val="24"/>
          <w:u w:val="single"/>
          <w:lang w:val="uk-UA"/>
        </w:rPr>
      </w:pPr>
      <w:r w:rsidRPr="008654FD">
        <w:rPr>
          <w:b/>
          <w:sz w:val="24"/>
          <w:szCs w:val="24"/>
          <w:lang w:val="uk-UA"/>
        </w:rPr>
        <w:t>Директор Департаменту фінансів</w:t>
      </w:r>
      <w:r w:rsidRPr="008654FD">
        <w:rPr>
          <w:b/>
          <w:sz w:val="24"/>
          <w:szCs w:val="24"/>
          <w:lang w:val="uk-UA"/>
        </w:rPr>
        <w:tab/>
      </w:r>
      <w:r w:rsidRPr="008654FD">
        <w:rPr>
          <w:b/>
          <w:sz w:val="24"/>
          <w:szCs w:val="24"/>
          <w:lang w:val="uk-UA"/>
        </w:rPr>
        <w:tab/>
      </w:r>
      <w:r w:rsidRPr="008654FD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8654FD">
        <w:rPr>
          <w:b/>
          <w:sz w:val="24"/>
          <w:szCs w:val="24"/>
          <w:lang w:val="uk-UA"/>
        </w:rPr>
        <w:t>________________</w:t>
      </w:r>
      <w:r w:rsidRPr="008654FD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2574EE">
        <w:rPr>
          <w:b/>
          <w:sz w:val="24"/>
          <w:szCs w:val="24"/>
          <w:u w:val="single"/>
          <w:lang w:val="uk-UA"/>
        </w:rPr>
        <w:t>О</w:t>
      </w:r>
      <w:r>
        <w:rPr>
          <w:b/>
          <w:sz w:val="24"/>
          <w:szCs w:val="24"/>
          <w:u w:val="single"/>
          <w:lang w:val="uk-UA"/>
        </w:rPr>
        <w:t>лена</w:t>
      </w:r>
      <w:r w:rsidRPr="00573272">
        <w:rPr>
          <w:b/>
          <w:sz w:val="24"/>
          <w:szCs w:val="24"/>
          <w:u w:val="single"/>
          <w:lang w:val="uk-UA"/>
        </w:rPr>
        <w:t xml:space="preserve"> </w:t>
      </w:r>
      <w:r w:rsidRPr="002574EE">
        <w:rPr>
          <w:b/>
          <w:sz w:val="24"/>
          <w:szCs w:val="24"/>
          <w:u w:val="single"/>
          <w:lang w:val="uk-UA"/>
        </w:rPr>
        <w:t>БАТРАЧЕНКО</w:t>
      </w:r>
    </w:p>
    <w:p w:rsidR="00764B8F" w:rsidRDefault="00764B8F" w:rsidP="00764B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(підпис)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(ініціали/ініціал, прізвище)</w:t>
      </w:r>
    </w:p>
    <w:p w:rsidR="00764B8F" w:rsidRPr="000B2D0D" w:rsidRDefault="00764B8F" w:rsidP="00764B8F">
      <w:pPr>
        <w:jc w:val="both"/>
        <w:rPr>
          <w:sz w:val="24"/>
          <w:szCs w:val="24"/>
          <w:lang w:val="uk-UA"/>
        </w:rPr>
      </w:pPr>
      <w:r w:rsidRPr="000B2D0D">
        <w:rPr>
          <w:sz w:val="24"/>
          <w:szCs w:val="24"/>
          <w:lang w:val="uk-UA"/>
        </w:rPr>
        <w:t>«_____»________________ «_____»</w:t>
      </w:r>
    </w:p>
    <w:p w:rsidR="00764B8F" w:rsidRDefault="00764B8F" w:rsidP="002574EE">
      <w:pPr>
        <w:jc w:val="both"/>
        <w:rPr>
          <w:color w:val="000000"/>
          <w:sz w:val="24"/>
          <w:szCs w:val="24"/>
          <w:lang w:val="uk-UA"/>
        </w:rPr>
      </w:pPr>
      <w:r w:rsidRPr="000B2D0D">
        <w:rPr>
          <w:sz w:val="24"/>
          <w:szCs w:val="24"/>
          <w:lang w:val="uk-UA"/>
        </w:rPr>
        <w:t>М.П.</w:t>
      </w:r>
    </w:p>
    <w:sectPr w:rsidR="00764B8F" w:rsidSect="002D59C9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D3" w:rsidRDefault="001714D3" w:rsidP="00963C69">
      <w:r>
        <w:separator/>
      </w:r>
    </w:p>
  </w:endnote>
  <w:endnote w:type="continuationSeparator" w:id="0">
    <w:p w:rsidR="001714D3" w:rsidRDefault="001714D3" w:rsidP="009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D3" w:rsidRDefault="001714D3" w:rsidP="00963C69">
      <w:r>
        <w:separator/>
      </w:r>
    </w:p>
  </w:footnote>
  <w:footnote w:type="continuationSeparator" w:id="0">
    <w:p w:rsidR="001714D3" w:rsidRDefault="001714D3" w:rsidP="0096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6" w:rsidRPr="00563528" w:rsidRDefault="005A3026">
    <w:pPr>
      <w:pStyle w:val="a7"/>
      <w:jc w:val="center"/>
      <w:rPr>
        <w:sz w:val="28"/>
        <w:szCs w:val="28"/>
      </w:rPr>
    </w:pPr>
    <w:r w:rsidRPr="00563528">
      <w:rPr>
        <w:sz w:val="28"/>
        <w:szCs w:val="28"/>
      </w:rPr>
      <w:fldChar w:fldCharType="begin"/>
    </w:r>
    <w:r w:rsidRPr="00563528">
      <w:rPr>
        <w:sz w:val="28"/>
        <w:szCs w:val="28"/>
      </w:rPr>
      <w:instrText xml:space="preserve"> PAGE   \* MERGEFORMAT </w:instrText>
    </w:r>
    <w:r w:rsidRPr="00563528">
      <w:rPr>
        <w:sz w:val="28"/>
        <w:szCs w:val="28"/>
      </w:rPr>
      <w:fldChar w:fldCharType="separate"/>
    </w:r>
    <w:r w:rsidR="009464F6">
      <w:rPr>
        <w:noProof/>
        <w:sz w:val="28"/>
        <w:szCs w:val="28"/>
      </w:rPr>
      <w:t>2</w:t>
    </w:r>
    <w:r w:rsidRPr="00563528">
      <w:rPr>
        <w:sz w:val="28"/>
        <w:szCs w:val="28"/>
      </w:rPr>
      <w:fldChar w:fldCharType="end"/>
    </w:r>
  </w:p>
  <w:p w:rsidR="005A3026" w:rsidRDefault="005A30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264F3"/>
    <w:multiLevelType w:val="hybridMultilevel"/>
    <w:tmpl w:val="D9088634"/>
    <w:lvl w:ilvl="0" w:tplc="1FD4835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B86"/>
    <w:rsid w:val="00000F51"/>
    <w:rsid w:val="0000252E"/>
    <w:rsid w:val="000132B8"/>
    <w:rsid w:val="0001507D"/>
    <w:rsid w:val="0001573F"/>
    <w:rsid w:val="00021BD8"/>
    <w:rsid w:val="00023567"/>
    <w:rsid w:val="00030360"/>
    <w:rsid w:val="00030D1A"/>
    <w:rsid w:val="00032635"/>
    <w:rsid w:val="00036E1B"/>
    <w:rsid w:val="0004186B"/>
    <w:rsid w:val="00042DBF"/>
    <w:rsid w:val="00043FCC"/>
    <w:rsid w:val="00044916"/>
    <w:rsid w:val="00052447"/>
    <w:rsid w:val="00060324"/>
    <w:rsid w:val="0006060B"/>
    <w:rsid w:val="000660DC"/>
    <w:rsid w:val="000663BB"/>
    <w:rsid w:val="00075DEE"/>
    <w:rsid w:val="00075FF6"/>
    <w:rsid w:val="00081025"/>
    <w:rsid w:val="00082FBA"/>
    <w:rsid w:val="0008436E"/>
    <w:rsid w:val="00085A9C"/>
    <w:rsid w:val="00087B74"/>
    <w:rsid w:val="000958C7"/>
    <w:rsid w:val="00095A94"/>
    <w:rsid w:val="000A0AF7"/>
    <w:rsid w:val="000B16C7"/>
    <w:rsid w:val="000B2D0D"/>
    <w:rsid w:val="000B323E"/>
    <w:rsid w:val="000B5CA0"/>
    <w:rsid w:val="000C5C63"/>
    <w:rsid w:val="000C6C90"/>
    <w:rsid w:val="000D3AA8"/>
    <w:rsid w:val="000D3D30"/>
    <w:rsid w:val="000E04E7"/>
    <w:rsid w:val="000E1D54"/>
    <w:rsid w:val="000E1EF2"/>
    <w:rsid w:val="000E2019"/>
    <w:rsid w:val="000E51A4"/>
    <w:rsid w:val="000E56C0"/>
    <w:rsid w:val="000F05D2"/>
    <w:rsid w:val="000F43E8"/>
    <w:rsid w:val="000F70D6"/>
    <w:rsid w:val="001008A7"/>
    <w:rsid w:val="0010127C"/>
    <w:rsid w:val="0011150B"/>
    <w:rsid w:val="001164EA"/>
    <w:rsid w:val="001273D1"/>
    <w:rsid w:val="0013675B"/>
    <w:rsid w:val="00137C2C"/>
    <w:rsid w:val="0014708F"/>
    <w:rsid w:val="0015457E"/>
    <w:rsid w:val="001555D7"/>
    <w:rsid w:val="00164E70"/>
    <w:rsid w:val="001651D2"/>
    <w:rsid w:val="001714D3"/>
    <w:rsid w:val="00183862"/>
    <w:rsid w:val="00183A82"/>
    <w:rsid w:val="00183D1F"/>
    <w:rsid w:val="00192D66"/>
    <w:rsid w:val="00196068"/>
    <w:rsid w:val="001A7823"/>
    <w:rsid w:val="001B153B"/>
    <w:rsid w:val="001B2B05"/>
    <w:rsid w:val="001C0906"/>
    <w:rsid w:val="001C4F79"/>
    <w:rsid w:val="001E059B"/>
    <w:rsid w:val="001E501E"/>
    <w:rsid w:val="001E795C"/>
    <w:rsid w:val="001F77F5"/>
    <w:rsid w:val="0020493A"/>
    <w:rsid w:val="00213A5D"/>
    <w:rsid w:val="00215922"/>
    <w:rsid w:val="00221597"/>
    <w:rsid w:val="00222341"/>
    <w:rsid w:val="002225C0"/>
    <w:rsid w:val="00222DB9"/>
    <w:rsid w:val="00223199"/>
    <w:rsid w:val="00225321"/>
    <w:rsid w:val="002302C3"/>
    <w:rsid w:val="00235B9B"/>
    <w:rsid w:val="00240F73"/>
    <w:rsid w:val="00246189"/>
    <w:rsid w:val="00246EA3"/>
    <w:rsid w:val="002533D6"/>
    <w:rsid w:val="0025342E"/>
    <w:rsid w:val="002539A2"/>
    <w:rsid w:val="0025578A"/>
    <w:rsid w:val="00255A59"/>
    <w:rsid w:val="002574EE"/>
    <w:rsid w:val="00262C37"/>
    <w:rsid w:val="00267A31"/>
    <w:rsid w:val="0028041C"/>
    <w:rsid w:val="00291604"/>
    <w:rsid w:val="002931CD"/>
    <w:rsid w:val="0029415B"/>
    <w:rsid w:val="002946E5"/>
    <w:rsid w:val="002A2900"/>
    <w:rsid w:val="002B1853"/>
    <w:rsid w:val="002C1A1D"/>
    <w:rsid w:val="002C2B16"/>
    <w:rsid w:val="002C2DD7"/>
    <w:rsid w:val="002D59C9"/>
    <w:rsid w:val="002E5BFC"/>
    <w:rsid w:val="002E627C"/>
    <w:rsid w:val="002F13DC"/>
    <w:rsid w:val="002F4D1E"/>
    <w:rsid w:val="002F5134"/>
    <w:rsid w:val="002F74BD"/>
    <w:rsid w:val="003032F4"/>
    <w:rsid w:val="00311CDE"/>
    <w:rsid w:val="0031720A"/>
    <w:rsid w:val="00335328"/>
    <w:rsid w:val="0033719B"/>
    <w:rsid w:val="00350FAD"/>
    <w:rsid w:val="0035205B"/>
    <w:rsid w:val="00353FA4"/>
    <w:rsid w:val="003639B0"/>
    <w:rsid w:val="0036480C"/>
    <w:rsid w:val="00366642"/>
    <w:rsid w:val="00375A85"/>
    <w:rsid w:val="00383E97"/>
    <w:rsid w:val="00384F13"/>
    <w:rsid w:val="0038524D"/>
    <w:rsid w:val="003A4B8A"/>
    <w:rsid w:val="003B3774"/>
    <w:rsid w:val="003C0FE0"/>
    <w:rsid w:val="003C691C"/>
    <w:rsid w:val="003D629E"/>
    <w:rsid w:val="003E5AF2"/>
    <w:rsid w:val="00401FC6"/>
    <w:rsid w:val="00407B86"/>
    <w:rsid w:val="004160DE"/>
    <w:rsid w:val="0042347D"/>
    <w:rsid w:val="004346BE"/>
    <w:rsid w:val="00443098"/>
    <w:rsid w:val="00445E69"/>
    <w:rsid w:val="00447BD9"/>
    <w:rsid w:val="00447F92"/>
    <w:rsid w:val="0045150D"/>
    <w:rsid w:val="00455C7A"/>
    <w:rsid w:val="00483E55"/>
    <w:rsid w:val="004873CB"/>
    <w:rsid w:val="004C212F"/>
    <w:rsid w:val="004C589E"/>
    <w:rsid w:val="004D01A6"/>
    <w:rsid w:val="004D2F63"/>
    <w:rsid w:val="004D572D"/>
    <w:rsid w:val="004D5C2C"/>
    <w:rsid w:val="004E161B"/>
    <w:rsid w:val="004E30A9"/>
    <w:rsid w:val="004F5332"/>
    <w:rsid w:val="00504B80"/>
    <w:rsid w:val="00504C12"/>
    <w:rsid w:val="0050733E"/>
    <w:rsid w:val="005078BC"/>
    <w:rsid w:val="00516716"/>
    <w:rsid w:val="00517A7A"/>
    <w:rsid w:val="00520179"/>
    <w:rsid w:val="00521648"/>
    <w:rsid w:val="00522474"/>
    <w:rsid w:val="00522610"/>
    <w:rsid w:val="00541709"/>
    <w:rsid w:val="00541D64"/>
    <w:rsid w:val="00545179"/>
    <w:rsid w:val="0054635E"/>
    <w:rsid w:val="00551D93"/>
    <w:rsid w:val="0055319D"/>
    <w:rsid w:val="005565E2"/>
    <w:rsid w:val="00560F16"/>
    <w:rsid w:val="00563528"/>
    <w:rsid w:val="00565FF5"/>
    <w:rsid w:val="00573272"/>
    <w:rsid w:val="0058045E"/>
    <w:rsid w:val="00583EE3"/>
    <w:rsid w:val="00587F3F"/>
    <w:rsid w:val="005A3026"/>
    <w:rsid w:val="005A44DD"/>
    <w:rsid w:val="005A5D9A"/>
    <w:rsid w:val="005A5DE6"/>
    <w:rsid w:val="005A662B"/>
    <w:rsid w:val="005A6F6D"/>
    <w:rsid w:val="005B2622"/>
    <w:rsid w:val="005C243B"/>
    <w:rsid w:val="005C3508"/>
    <w:rsid w:val="005C5EFC"/>
    <w:rsid w:val="005D0AA4"/>
    <w:rsid w:val="005D606E"/>
    <w:rsid w:val="005D6D69"/>
    <w:rsid w:val="005E6D3F"/>
    <w:rsid w:val="005F2083"/>
    <w:rsid w:val="005F54B0"/>
    <w:rsid w:val="005F6F08"/>
    <w:rsid w:val="005F7981"/>
    <w:rsid w:val="0060751A"/>
    <w:rsid w:val="006111ED"/>
    <w:rsid w:val="00612F4E"/>
    <w:rsid w:val="00613C47"/>
    <w:rsid w:val="00620A4D"/>
    <w:rsid w:val="0064239E"/>
    <w:rsid w:val="0065327D"/>
    <w:rsid w:val="00655401"/>
    <w:rsid w:val="00664425"/>
    <w:rsid w:val="00666026"/>
    <w:rsid w:val="00667734"/>
    <w:rsid w:val="00671693"/>
    <w:rsid w:val="00693F1D"/>
    <w:rsid w:val="0069766E"/>
    <w:rsid w:val="006A72B3"/>
    <w:rsid w:val="006B6F26"/>
    <w:rsid w:val="006B7AD4"/>
    <w:rsid w:val="006C3570"/>
    <w:rsid w:val="006C397A"/>
    <w:rsid w:val="006C4263"/>
    <w:rsid w:val="006D69E9"/>
    <w:rsid w:val="006E5220"/>
    <w:rsid w:val="006E573B"/>
    <w:rsid w:val="006F4509"/>
    <w:rsid w:val="006F49CB"/>
    <w:rsid w:val="00700FEA"/>
    <w:rsid w:val="007057F2"/>
    <w:rsid w:val="0070644B"/>
    <w:rsid w:val="007110D4"/>
    <w:rsid w:val="007243DE"/>
    <w:rsid w:val="00724A98"/>
    <w:rsid w:val="007261AD"/>
    <w:rsid w:val="00730269"/>
    <w:rsid w:val="00734A98"/>
    <w:rsid w:val="00736272"/>
    <w:rsid w:val="00736C1D"/>
    <w:rsid w:val="007632BE"/>
    <w:rsid w:val="00764914"/>
    <w:rsid w:val="00764B8F"/>
    <w:rsid w:val="00772776"/>
    <w:rsid w:val="007745D6"/>
    <w:rsid w:val="00775D13"/>
    <w:rsid w:val="00777349"/>
    <w:rsid w:val="00781A6E"/>
    <w:rsid w:val="0079169F"/>
    <w:rsid w:val="007A4354"/>
    <w:rsid w:val="007A5537"/>
    <w:rsid w:val="007A624C"/>
    <w:rsid w:val="007A6F2B"/>
    <w:rsid w:val="007A769E"/>
    <w:rsid w:val="007C52DC"/>
    <w:rsid w:val="007C7416"/>
    <w:rsid w:val="007D70B3"/>
    <w:rsid w:val="007D774C"/>
    <w:rsid w:val="007E36A9"/>
    <w:rsid w:val="00800E64"/>
    <w:rsid w:val="00803E39"/>
    <w:rsid w:val="008041CD"/>
    <w:rsid w:val="0081208C"/>
    <w:rsid w:val="00812700"/>
    <w:rsid w:val="0081367E"/>
    <w:rsid w:val="00822E8A"/>
    <w:rsid w:val="008233BB"/>
    <w:rsid w:val="008239FA"/>
    <w:rsid w:val="00826BA5"/>
    <w:rsid w:val="00830127"/>
    <w:rsid w:val="0083635E"/>
    <w:rsid w:val="00844CC8"/>
    <w:rsid w:val="00854A53"/>
    <w:rsid w:val="00857232"/>
    <w:rsid w:val="008654FD"/>
    <w:rsid w:val="008700BB"/>
    <w:rsid w:val="008B48C5"/>
    <w:rsid w:val="008C3970"/>
    <w:rsid w:val="008C3B47"/>
    <w:rsid w:val="008E212E"/>
    <w:rsid w:val="008F01B2"/>
    <w:rsid w:val="008F15EA"/>
    <w:rsid w:val="008F4154"/>
    <w:rsid w:val="00910A86"/>
    <w:rsid w:val="00921B91"/>
    <w:rsid w:val="00933501"/>
    <w:rsid w:val="00934DF9"/>
    <w:rsid w:val="009464F6"/>
    <w:rsid w:val="00963C69"/>
    <w:rsid w:val="009761F9"/>
    <w:rsid w:val="0098047B"/>
    <w:rsid w:val="00982C8A"/>
    <w:rsid w:val="00983189"/>
    <w:rsid w:val="0098475F"/>
    <w:rsid w:val="00992640"/>
    <w:rsid w:val="009A1F98"/>
    <w:rsid w:val="009A3F5E"/>
    <w:rsid w:val="009A63E8"/>
    <w:rsid w:val="009C3889"/>
    <w:rsid w:val="009C4BED"/>
    <w:rsid w:val="009D0908"/>
    <w:rsid w:val="009D3102"/>
    <w:rsid w:val="009E1765"/>
    <w:rsid w:val="009F1D64"/>
    <w:rsid w:val="009F2AAC"/>
    <w:rsid w:val="009F50CA"/>
    <w:rsid w:val="00A127B0"/>
    <w:rsid w:val="00A230B5"/>
    <w:rsid w:val="00A24127"/>
    <w:rsid w:val="00A25B38"/>
    <w:rsid w:val="00A376D1"/>
    <w:rsid w:val="00A40BA5"/>
    <w:rsid w:val="00A50149"/>
    <w:rsid w:val="00A54216"/>
    <w:rsid w:val="00A562BE"/>
    <w:rsid w:val="00A63E27"/>
    <w:rsid w:val="00A64E40"/>
    <w:rsid w:val="00A654EE"/>
    <w:rsid w:val="00A77C97"/>
    <w:rsid w:val="00A8485A"/>
    <w:rsid w:val="00A916E0"/>
    <w:rsid w:val="00A95697"/>
    <w:rsid w:val="00A96A6B"/>
    <w:rsid w:val="00A9721D"/>
    <w:rsid w:val="00AA2361"/>
    <w:rsid w:val="00AA282F"/>
    <w:rsid w:val="00AA2B7B"/>
    <w:rsid w:val="00AA66CA"/>
    <w:rsid w:val="00AB2C47"/>
    <w:rsid w:val="00AB7DD3"/>
    <w:rsid w:val="00AC0887"/>
    <w:rsid w:val="00AC1675"/>
    <w:rsid w:val="00AD6438"/>
    <w:rsid w:val="00AE11FB"/>
    <w:rsid w:val="00AE1CCA"/>
    <w:rsid w:val="00AE470B"/>
    <w:rsid w:val="00AE5272"/>
    <w:rsid w:val="00AE6C43"/>
    <w:rsid w:val="00AF4681"/>
    <w:rsid w:val="00AF530E"/>
    <w:rsid w:val="00AF7D94"/>
    <w:rsid w:val="00B0162F"/>
    <w:rsid w:val="00B11F35"/>
    <w:rsid w:val="00B12221"/>
    <w:rsid w:val="00B13C4C"/>
    <w:rsid w:val="00B15655"/>
    <w:rsid w:val="00B2215A"/>
    <w:rsid w:val="00B221CA"/>
    <w:rsid w:val="00B30398"/>
    <w:rsid w:val="00B31359"/>
    <w:rsid w:val="00B3627B"/>
    <w:rsid w:val="00B422E8"/>
    <w:rsid w:val="00B42F9C"/>
    <w:rsid w:val="00B447AD"/>
    <w:rsid w:val="00B4644D"/>
    <w:rsid w:val="00B54C76"/>
    <w:rsid w:val="00B6590D"/>
    <w:rsid w:val="00B65A01"/>
    <w:rsid w:val="00B674F7"/>
    <w:rsid w:val="00B74530"/>
    <w:rsid w:val="00B8174F"/>
    <w:rsid w:val="00B8323D"/>
    <w:rsid w:val="00B8495D"/>
    <w:rsid w:val="00B87C7A"/>
    <w:rsid w:val="00B945C3"/>
    <w:rsid w:val="00BA2765"/>
    <w:rsid w:val="00BB2F18"/>
    <w:rsid w:val="00BB5FE9"/>
    <w:rsid w:val="00BC4E93"/>
    <w:rsid w:val="00BE4F21"/>
    <w:rsid w:val="00BE5C54"/>
    <w:rsid w:val="00BF3B16"/>
    <w:rsid w:val="00BF5F39"/>
    <w:rsid w:val="00BF6021"/>
    <w:rsid w:val="00C002EC"/>
    <w:rsid w:val="00C03B68"/>
    <w:rsid w:val="00C03C50"/>
    <w:rsid w:val="00C0691F"/>
    <w:rsid w:val="00C13A85"/>
    <w:rsid w:val="00C14BF1"/>
    <w:rsid w:val="00C210A2"/>
    <w:rsid w:val="00C222ED"/>
    <w:rsid w:val="00C25A45"/>
    <w:rsid w:val="00C36AEB"/>
    <w:rsid w:val="00C42F2A"/>
    <w:rsid w:val="00C44BEC"/>
    <w:rsid w:val="00C47798"/>
    <w:rsid w:val="00C47B9E"/>
    <w:rsid w:val="00C50A62"/>
    <w:rsid w:val="00C544E9"/>
    <w:rsid w:val="00C57175"/>
    <w:rsid w:val="00C66FE5"/>
    <w:rsid w:val="00C81EE3"/>
    <w:rsid w:val="00C83254"/>
    <w:rsid w:val="00C861B4"/>
    <w:rsid w:val="00C902B5"/>
    <w:rsid w:val="00C90EC7"/>
    <w:rsid w:val="00C91A23"/>
    <w:rsid w:val="00C94FDA"/>
    <w:rsid w:val="00C9538C"/>
    <w:rsid w:val="00C96937"/>
    <w:rsid w:val="00CA0494"/>
    <w:rsid w:val="00CA1636"/>
    <w:rsid w:val="00CA5997"/>
    <w:rsid w:val="00CA7E95"/>
    <w:rsid w:val="00CD59E3"/>
    <w:rsid w:val="00CD7735"/>
    <w:rsid w:val="00CE290C"/>
    <w:rsid w:val="00CE4447"/>
    <w:rsid w:val="00D0273C"/>
    <w:rsid w:val="00D040E2"/>
    <w:rsid w:val="00D054E6"/>
    <w:rsid w:val="00D055F3"/>
    <w:rsid w:val="00D14345"/>
    <w:rsid w:val="00D1535C"/>
    <w:rsid w:val="00D1539B"/>
    <w:rsid w:val="00D20DEA"/>
    <w:rsid w:val="00D23115"/>
    <w:rsid w:val="00D25B72"/>
    <w:rsid w:val="00D2600D"/>
    <w:rsid w:val="00D35685"/>
    <w:rsid w:val="00D36614"/>
    <w:rsid w:val="00D36E62"/>
    <w:rsid w:val="00D456DC"/>
    <w:rsid w:val="00D4675A"/>
    <w:rsid w:val="00D532CA"/>
    <w:rsid w:val="00D62A5B"/>
    <w:rsid w:val="00D63FBD"/>
    <w:rsid w:val="00D67652"/>
    <w:rsid w:val="00D824F7"/>
    <w:rsid w:val="00D9069C"/>
    <w:rsid w:val="00D9537A"/>
    <w:rsid w:val="00DA28AE"/>
    <w:rsid w:val="00DA5287"/>
    <w:rsid w:val="00DA632D"/>
    <w:rsid w:val="00DB0A50"/>
    <w:rsid w:val="00DB622A"/>
    <w:rsid w:val="00DB776F"/>
    <w:rsid w:val="00DB7B0E"/>
    <w:rsid w:val="00DC0EFD"/>
    <w:rsid w:val="00DC48FC"/>
    <w:rsid w:val="00DD3A9A"/>
    <w:rsid w:val="00DD5528"/>
    <w:rsid w:val="00DD7C22"/>
    <w:rsid w:val="00DE155F"/>
    <w:rsid w:val="00DF03AF"/>
    <w:rsid w:val="00DF5F8E"/>
    <w:rsid w:val="00E01D1A"/>
    <w:rsid w:val="00E03C66"/>
    <w:rsid w:val="00E055EA"/>
    <w:rsid w:val="00E11920"/>
    <w:rsid w:val="00E11AF1"/>
    <w:rsid w:val="00E1286A"/>
    <w:rsid w:val="00E129EB"/>
    <w:rsid w:val="00E25F34"/>
    <w:rsid w:val="00E26699"/>
    <w:rsid w:val="00E31FD5"/>
    <w:rsid w:val="00E323BF"/>
    <w:rsid w:val="00E42E24"/>
    <w:rsid w:val="00E4329D"/>
    <w:rsid w:val="00E44B28"/>
    <w:rsid w:val="00E45D30"/>
    <w:rsid w:val="00E5397F"/>
    <w:rsid w:val="00E61125"/>
    <w:rsid w:val="00E70E03"/>
    <w:rsid w:val="00E80855"/>
    <w:rsid w:val="00E83173"/>
    <w:rsid w:val="00E83BC9"/>
    <w:rsid w:val="00E93C3A"/>
    <w:rsid w:val="00E96168"/>
    <w:rsid w:val="00EA1B16"/>
    <w:rsid w:val="00EA352D"/>
    <w:rsid w:val="00EA4AE1"/>
    <w:rsid w:val="00EA5180"/>
    <w:rsid w:val="00EB0433"/>
    <w:rsid w:val="00EB45DE"/>
    <w:rsid w:val="00EB64B7"/>
    <w:rsid w:val="00EB75E5"/>
    <w:rsid w:val="00EB7830"/>
    <w:rsid w:val="00EB7F91"/>
    <w:rsid w:val="00EC162A"/>
    <w:rsid w:val="00EC7B20"/>
    <w:rsid w:val="00ED00E7"/>
    <w:rsid w:val="00ED2BC3"/>
    <w:rsid w:val="00ED49F4"/>
    <w:rsid w:val="00ED4BB2"/>
    <w:rsid w:val="00EE5D7B"/>
    <w:rsid w:val="00EF021D"/>
    <w:rsid w:val="00EF1E78"/>
    <w:rsid w:val="00F10E63"/>
    <w:rsid w:val="00F14CD5"/>
    <w:rsid w:val="00F21421"/>
    <w:rsid w:val="00F22148"/>
    <w:rsid w:val="00F237EB"/>
    <w:rsid w:val="00F27B44"/>
    <w:rsid w:val="00F368D2"/>
    <w:rsid w:val="00F37BC2"/>
    <w:rsid w:val="00F452CA"/>
    <w:rsid w:val="00F53D0B"/>
    <w:rsid w:val="00F57ACE"/>
    <w:rsid w:val="00F63CA9"/>
    <w:rsid w:val="00F64ECB"/>
    <w:rsid w:val="00F70D91"/>
    <w:rsid w:val="00F72297"/>
    <w:rsid w:val="00F74146"/>
    <w:rsid w:val="00F846F8"/>
    <w:rsid w:val="00F84A5E"/>
    <w:rsid w:val="00F92CED"/>
    <w:rsid w:val="00F93A06"/>
    <w:rsid w:val="00FA6121"/>
    <w:rsid w:val="00FB42F8"/>
    <w:rsid w:val="00FC76F1"/>
    <w:rsid w:val="00FD5C9F"/>
    <w:rsid w:val="00FD6251"/>
    <w:rsid w:val="00FE6853"/>
    <w:rsid w:val="00FF5598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EA5B"/>
  <w15:chartTrackingRefBased/>
  <w15:docId w15:val="{F1D57DE0-DA1D-433C-9095-749B9336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B05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"/>
    <w:qFormat/>
    <w:rsid w:val="00504B8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36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A23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aliases w:val="Обычный (Web)"/>
    <w:basedOn w:val="a"/>
    <w:uiPriority w:val="99"/>
    <w:rsid w:val="00A63E27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C35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Normal"/>
    <w:semiHidden/>
    <w:rsid w:val="005D6D69"/>
    <w:pPr>
      <w:widowControl w:val="0"/>
      <w:spacing w:line="280" w:lineRule="auto"/>
      <w:ind w:left="40" w:firstLine="340"/>
      <w:jc w:val="both"/>
    </w:pPr>
    <w:rPr>
      <w:rFonts w:ascii="Times New Roman" w:eastAsia="Times New Roman" w:hAnsi="Times New Roman"/>
      <w:snapToGrid w:val="0"/>
      <w:lang w:val="uk-UA"/>
    </w:rPr>
  </w:style>
  <w:style w:type="paragraph" w:customStyle="1" w:styleId="8">
    <w:name w:val=" Знак8 Знак Знак Знак Знак Знак Знак Знак Знак Знак Знак"/>
    <w:basedOn w:val="a"/>
    <w:rsid w:val="005D6D69"/>
    <w:rPr>
      <w:rFonts w:ascii="Verdana" w:hAnsi="Verdana" w:cs="Verdana"/>
      <w:sz w:val="28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63C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63C6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963C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63C69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rsid w:val="00504B80"/>
    <w:rPr>
      <w:rFonts w:ascii="Times New Roman" w:eastAsia="Times New Roman" w:hAnsi="Times New Roman"/>
      <w:b/>
      <w:bCs/>
      <w:sz w:val="27"/>
      <w:szCs w:val="27"/>
    </w:rPr>
  </w:style>
  <w:style w:type="character" w:styleId="ab">
    <w:name w:val="annotation reference"/>
    <w:uiPriority w:val="99"/>
    <w:semiHidden/>
    <w:unhideWhenUsed/>
    <w:rsid w:val="00C42F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2F2A"/>
    <w:rPr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C42F2A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2F2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42F2A"/>
    <w:rPr>
      <w:rFonts w:ascii="Times New Roman" w:eastAsia="Times New Roman" w:hAnsi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C4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C4BED"/>
    <w:rPr>
      <w:rFonts w:ascii="Courier New" w:eastAsia="Times New Roman" w:hAnsi="Courier New" w:cs="Courier New"/>
    </w:rPr>
  </w:style>
  <w:style w:type="paragraph" w:styleId="af0">
    <w:name w:val="Название"/>
    <w:basedOn w:val="a"/>
    <w:link w:val="af1"/>
    <w:qFormat/>
    <w:rsid w:val="00183A82"/>
    <w:pPr>
      <w:jc w:val="center"/>
    </w:pPr>
    <w:rPr>
      <w:b/>
      <w:bCs/>
      <w:sz w:val="24"/>
      <w:szCs w:val="24"/>
      <w:lang w:val="uk-UA" w:eastAsia="x-none"/>
    </w:rPr>
  </w:style>
  <w:style w:type="character" w:customStyle="1" w:styleId="af1">
    <w:name w:val="Название Знак"/>
    <w:link w:val="af0"/>
    <w:rsid w:val="00183A82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rvts82">
    <w:name w:val="rvts82"/>
    <w:rsid w:val="001651D2"/>
  </w:style>
  <w:style w:type="paragraph" w:customStyle="1" w:styleId="af2">
    <w:name w:val="заголов"/>
    <w:basedOn w:val="a"/>
    <w:rsid w:val="0081208C"/>
    <w:pPr>
      <w:widowControl w:val="0"/>
      <w:suppressAutoHyphens/>
      <w:jc w:val="center"/>
    </w:pPr>
    <w:rPr>
      <w:rFonts w:eastAsia="Lucida Sans Unicode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E577-3321-4460-B045-B35A9B06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cp:lastModifiedBy>Польчик</cp:lastModifiedBy>
  <cp:revision>5</cp:revision>
  <cp:lastPrinted>2022-01-11T09:13:00Z</cp:lastPrinted>
  <dcterms:created xsi:type="dcterms:W3CDTF">2022-05-06T13:55:00Z</dcterms:created>
  <dcterms:modified xsi:type="dcterms:W3CDTF">2022-05-06T13:58:00Z</dcterms:modified>
</cp:coreProperties>
</file>